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2F" w:rsidRDefault="00F039F0" w:rsidP="00F039F0">
      <w:pPr>
        <w:jc w:val="center"/>
        <w:rPr>
          <w:b/>
          <w:bCs/>
        </w:rPr>
      </w:pPr>
      <w:r w:rsidRPr="00F039F0">
        <w:rPr>
          <w:rFonts w:hint="cs"/>
          <w:b/>
          <w:bCs/>
          <w:cs/>
        </w:rPr>
        <w:t>สรุปผลการนิเทศงานแบบ</w:t>
      </w:r>
      <w:proofErr w:type="spellStart"/>
      <w:r w:rsidRPr="00F039F0">
        <w:rPr>
          <w:rFonts w:hint="cs"/>
          <w:b/>
          <w:bCs/>
          <w:cs/>
        </w:rPr>
        <w:t>บูรณา</w:t>
      </w:r>
      <w:proofErr w:type="spellEnd"/>
      <w:r w:rsidRPr="00F039F0">
        <w:rPr>
          <w:rFonts w:hint="cs"/>
          <w:b/>
          <w:bCs/>
          <w:cs/>
        </w:rPr>
        <w:t>การ</w:t>
      </w:r>
      <w:r w:rsidR="00560562">
        <w:rPr>
          <w:rFonts w:hint="cs"/>
          <w:b/>
          <w:bCs/>
          <w:cs/>
        </w:rPr>
        <w:t>โดยเน้นการมีส่วนร่วมจากภาคประชาชน</w:t>
      </w:r>
    </w:p>
    <w:p w:rsidR="00560562" w:rsidRDefault="00560562" w:rsidP="00560562">
      <w:pPr>
        <w:jc w:val="left"/>
        <w:rPr>
          <w:b/>
          <w:bCs/>
        </w:rPr>
      </w:pPr>
    </w:p>
    <w:p w:rsidR="00560562" w:rsidRDefault="00560562" w:rsidP="00560562">
      <w:p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สรุปการนำเสนอจากภาพรวมของ </w:t>
      </w:r>
      <w:proofErr w:type="spellStart"/>
      <w:r>
        <w:rPr>
          <w:rFonts w:hint="cs"/>
          <w:b/>
          <w:bCs/>
          <w:cs/>
        </w:rPr>
        <w:t>คป</w:t>
      </w:r>
      <w:proofErr w:type="spellEnd"/>
      <w:r>
        <w:rPr>
          <w:rFonts w:hint="cs"/>
          <w:b/>
          <w:bCs/>
          <w:cs/>
        </w:rPr>
        <w:t>สอ.</w:t>
      </w:r>
    </w:p>
    <w:p w:rsidR="00D32FE6" w:rsidRDefault="00FB5BCF" w:rsidP="00D32FE6">
      <w:pPr>
        <w:tabs>
          <w:tab w:val="left" w:pos="720"/>
        </w:tabs>
      </w:pPr>
      <w:r>
        <w:rPr>
          <w:rFonts w:hint="cs"/>
          <w:b/>
          <w:bCs/>
          <w:cs/>
        </w:rPr>
        <w:tab/>
      </w:r>
      <w:r w:rsidR="00734371" w:rsidRPr="00734371">
        <w:rPr>
          <w:rFonts w:hint="cs"/>
          <w:cs/>
        </w:rPr>
        <w:t>๑.</w:t>
      </w:r>
      <w:r w:rsidR="00734371">
        <w:rPr>
          <w:rFonts w:hint="cs"/>
          <w:cs/>
        </w:rPr>
        <w:t xml:space="preserve"> รูปแบบการนำเสนอ</w:t>
      </w:r>
      <w:r w:rsidR="0026473E">
        <w:rPr>
          <w:rFonts w:hint="cs"/>
          <w:cs/>
        </w:rPr>
        <w:t>ในภาพรวม</w:t>
      </w:r>
      <w:r w:rsidR="00734371">
        <w:rPr>
          <w:rFonts w:hint="cs"/>
          <w:cs/>
        </w:rPr>
        <w:t xml:space="preserve"> </w:t>
      </w:r>
      <w:r>
        <w:rPr>
          <w:rFonts w:hint="cs"/>
          <w:cs/>
        </w:rPr>
        <w:t>เป็น</w:t>
      </w:r>
      <w:r w:rsidR="0026473E">
        <w:rPr>
          <w:rFonts w:hint="cs"/>
          <w:cs/>
        </w:rPr>
        <w:t>ลักษณะของ</w:t>
      </w:r>
      <w:r>
        <w:rPr>
          <w:rFonts w:hint="cs"/>
          <w:cs/>
        </w:rPr>
        <w:t xml:space="preserve">การบรรยาย โดยใช้ </w:t>
      </w:r>
      <w:r>
        <w:t xml:space="preserve">Power Point Presentation </w:t>
      </w:r>
      <w:r>
        <w:rPr>
          <w:rFonts w:hint="cs"/>
          <w:cs/>
        </w:rPr>
        <w:t>โดยผู้อำนวยการโรงพยาบาล</w:t>
      </w:r>
      <w:r w:rsidR="0026473E">
        <w:rPr>
          <w:rFonts w:hint="cs"/>
          <w:sz w:val="24"/>
          <w:cs/>
        </w:rPr>
        <w:t xml:space="preserve"> </w:t>
      </w:r>
      <w:r w:rsidRPr="00FB5BCF">
        <w:rPr>
          <w:rFonts w:hint="cs"/>
          <w:sz w:val="24"/>
          <w:cs/>
        </w:rPr>
        <w:t>สาธารณ</w:t>
      </w:r>
      <w:r>
        <w:rPr>
          <w:rFonts w:hint="cs"/>
          <w:sz w:val="24"/>
          <w:cs/>
        </w:rPr>
        <w:t xml:space="preserve">สุขอำเภอ หรือนักวิชาการ </w:t>
      </w:r>
      <w:r>
        <w:rPr>
          <w:rFonts w:hint="cs"/>
          <w:cs/>
        </w:rPr>
        <w:t>และมี</w:t>
      </w:r>
      <w:r w:rsidR="00734371">
        <w:rPr>
          <w:rFonts w:hint="cs"/>
          <w:cs/>
        </w:rPr>
        <w:t>การนำเสนอ</w:t>
      </w:r>
      <w:proofErr w:type="spellStart"/>
      <w:r w:rsidR="00734371">
        <w:rPr>
          <w:rFonts w:hint="cs"/>
          <w:cs/>
        </w:rPr>
        <w:t>ด้วยบูธนิทรรศ</w:t>
      </w:r>
      <w:proofErr w:type="spellEnd"/>
      <w:r w:rsidR="00734371">
        <w:rPr>
          <w:rFonts w:hint="cs"/>
          <w:cs/>
        </w:rPr>
        <w:t>การผลงานที่ประสบความสำเร็จ</w:t>
      </w:r>
      <w:r>
        <w:rPr>
          <w:rFonts w:hint="cs"/>
          <w:cs/>
        </w:rPr>
        <w:t xml:space="preserve"> หรือ</w:t>
      </w:r>
      <w:proofErr w:type="spellStart"/>
      <w:r>
        <w:rPr>
          <w:rFonts w:hint="cs"/>
          <w:cs/>
        </w:rPr>
        <w:t>เป็นนว</w:t>
      </w:r>
      <w:proofErr w:type="spellEnd"/>
      <w:r>
        <w:rPr>
          <w:rFonts w:hint="cs"/>
          <w:cs/>
        </w:rPr>
        <w:t>ตก</w:t>
      </w:r>
      <w:proofErr w:type="spellStart"/>
      <w:r>
        <w:rPr>
          <w:rFonts w:hint="cs"/>
          <w:cs/>
        </w:rPr>
        <w:t>รรม</w:t>
      </w:r>
      <w:proofErr w:type="spellEnd"/>
      <w:r w:rsidR="00734371">
        <w:rPr>
          <w:rFonts w:hint="cs"/>
          <w:cs/>
        </w:rPr>
        <w:t xml:space="preserve"> </w:t>
      </w:r>
      <w:r>
        <w:rPr>
          <w:rFonts w:hint="cs"/>
          <w:cs/>
        </w:rPr>
        <w:t>เช่น</w:t>
      </w:r>
      <w:r w:rsidR="00734371">
        <w:rPr>
          <w:rFonts w:hint="cs"/>
          <w:cs/>
        </w:rPr>
        <w:t xml:space="preserve"> </w:t>
      </w:r>
      <w:proofErr w:type="spellStart"/>
      <w:r w:rsidR="00734371">
        <w:rPr>
          <w:rFonts w:hint="cs"/>
          <w:cs/>
        </w:rPr>
        <w:t>คป</w:t>
      </w:r>
      <w:proofErr w:type="spellEnd"/>
      <w:r w:rsidR="00734371">
        <w:rPr>
          <w:rFonts w:hint="cs"/>
          <w:cs/>
        </w:rPr>
        <w:t>สอ.สองพี่น้อง และ</w:t>
      </w:r>
      <w:r>
        <w:rPr>
          <w:rFonts w:hint="cs"/>
          <w:cs/>
        </w:rPr>
        <w:t>สามชุก</w:t>
      </w:r>
      <w:r w:rsidR="0026473E">
        <w:rPr>
          <w:rFonts w:hint="cs"/>
          <w:cs/>
        </w:rPr>
        <w:t xml:space="preserve"> </w:t>
      </w:r>
    </w:p>
    <w:p w:rsidR="00D32FE6" w:rsidRDefault="00D32FE6" w:rsidP="00D32FE6">
      <w:pPr>
        <w:tabs>
          <w:tab w:val="left" w:pos="720"/>
        </w:tabs>
      </w:pPr>
      <w:r>
        <w:rPr>
          <w:rFonts w:hint="cs"/>
          <w:cs/>
        </w:rPr>
        <w:tab/>
        <w:t>๒. ผู้เข้าร่วม</w:t>
      </w:r>
    </w:p>
    <w:p w:rsidR="00D32FE6" w:rsidRDefault="00D32FE6" w:rsidP="00D32FE6"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๒.๑ </w:t>
      </w:r>
      <w:r w:rsidR="00B42C2E">
        <w:rPr>
          <w:rFonts w:hint="cs"/>
          <w:cs/>
        </w:rPr>
        <w:t>ผู้นิเทศ</w:t>
      </w:r>
      <w:r>
        <w:rPr>
          <w:rFonts w:hint="cs"/>
          <w:cs/>
        </w:rPr>
        <w:t xml:space="preserve"> หัวหน้าทีม</w:t>
      </w:r>
      <w:r w:rsidR="00B42C2E">
        <w:rPr>
          <w:rFonts w:hint="cs"/>
          <w:cs/>
        </w:rPr>
        <w:t>นิเทศ</w:t>
      </w:r>
      <w:r>
        <w:rPr>
          <w:rFonts w:hint="cs"/>
          <w:cs/>
        </w:rPr>
        <w:t>ประกอบด้วย นายแพทย์เชี่ยวชาญ ด้านเวชกรรมป้องกัน นักวิชาการสาธารณสุขเชี่ยวชาญ ด้านส่งเสริมพัฒนา และนักวิเคราะห์นโยบายและแผนชำนาญการพิเศษ (นาย</w:t>
      </w:r>
      <w:proofErr w:type="spellStart"/>
      <w:r w:rsidR="00010D66">
        <w:rPr>
          <w:rFonts w:hint="cs"/>
          <w:cs/>
        </w:rPr>
        <w:t>เอ</w:t>
      </w:r>
      <w:r>
        <w:rPr>
          <w:rFonts w:hint="cs"/>
          <w:cs/>
        </w:rPr>
        <w:t>นก</w:t>
      </w:r>
      <w:proofErr w:type="spellEnd"/>
      <w:r>
        <w:rPr>
          <w:rFonts w:hint="cs"/>
          <w:cs/>
        </w:rPr>
        <w:t xml:space="preserve"> อ่ำสกุล) รับผิดชอบเป็นหัวหน้าทีมคนละ ๓-๔ อำเภอ สำหรับผู้ร่วมนิเทศประกอบด้วยหัวหน้ากลุ่มงาน/หัวหน้างาน และนักวิชาการที่รับผิดชอบประเด็นหลัก ๔ เรื่องตามที่กำหนดไว้ ได้แก่ โรคเรื้อรัง ผู้สูงอายุ อนามัยเจริญพันธุ์ และอาหารปลอดภัย มีกลุ่มงาน/งานที่</w:t>
      </w:r>
      <w:r w:rsidR="004406DC">
        <w:rPr>
          <w:rFonts w:hint="cs"/>
          <w:cs/>
        </w:rPr>
        <w:t>เกี่ยวข้องหลัก</w:t>
      </w:r>
      <w:r>
        <w:rPr>
          <w:rFonts w:hint="cs"/>
          <w:cs/>
        </w:rPr>
        <w:t xml:space="preserve"> ๗ กลุ่มงาน/งาน ได้แก่ งานควบคุมโรคไม่ติดต่อ</w:t>
      </w:r>
      <w:r w:rsidR="004C56AB">
        <w:rPr>
          <w:rFonts w:hint="cs"/>
          <w:cs/>
        </w:rPr>
        <w:t>และสุขภาพจิต</w:t>
      </w:r>
      <w:r>
        <w:rPr>
          <w:rFonts w:hint="cs"/>
          <w:cs/>
        </w:rPr>
        <w:t xml:space="preserve"> งานส่งเสริมสุขภาพและรักษาพยาบาล </w:t>
      </w:r>
      <w:r w:rsidRPr="00994517">
        <w:rPr>
          <w:rFonts w:hint="cs"/>
          <w:cs/>
        </w:rPr>
        <w:t>งานอนามัยสิ่งแวดล้อม งานคุ้มครองผู้บริโภค</w:t>
      </w:r>
      <w:r>
        <w:rPr>
          <w:rFonts w:hint="cs"/>
          <w:cs/>
        </w:rPr>
        <w:t xml:space="preserve"> งานควบคุมโรคเอดส์และกามโรค งาน</w:t>
      </w:r>
      <w:proofErr w:type="spellStart"/>
      <w:r>
        <w:rPr>
          <w:rFonts w:hint="cs"/>
          <w:cs/>
        </w:rPr>
        <w:t>ทันต</w:t>
      </w:r>
      <w:proofErr w:type="spellEnd"/>
      <w:r>
        <w:rPr>
          <w:rFonts w:hint="cs"/>
          <w:cs/>
        </w:rPr>
        <w:t xml:space="preserve">สาธารณสุข </w:t>
      </w:r>
      <w:r w:rsidR="004C56AB">
        <w:rPr>
          <w:rFonts w:hint="cs"/>
          <w:cs/>
        </w:rPr>
        <w:t>และ</w:t>
      </w:r>
      <w:r>
        <w:rPr>
          <w:rFonts w:hint="cs"/>
          <w:cs/>
        </w:rPr>
        <w:t>งานสุขภาพภาคประชาชน</w:t>
      </w:r>
      <w:r w:rsidR="004C56AB">
        <w:rPr>
          <w:rFonts w:hint="cs"/>
          <w:cs/>
        </w:rPr>
        <w:t xml:space="preserve"> โดยมีงานพัฒนายุทธศาสตร์สาธารณสุข เป็นเลขานุการทีม</w:t>
      </w:r>
    </w:p>
    <w:p w:rsidR="00B42C2E" w:rsidRPr="00B42C2E" w:rsidRDefault="00B42C2E" w:rsidP="00D32FE6">
      <w:pPr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สำหรับผู้นิเทศภาคประชาชน เป็นปราชญ์ชาวบ้านที่แต่ละอำเภอคัดเลือกให้เป็นผู้นิเทศ จาก ๔ สาขา ได้แก่ โรคเรื้อรัง ผู้สูงอายุ อนามัยเจริญพันธุ์ และอาหารปลอดภัย ซึ่งปราชญ์ที่เป็นตัวแทนจากภาคประชาชนจะมาจากหลากหลายสาขาอาชีพ เช่น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ม.เชี่ยวชาญ แกนนำผู้สูงอายุ ผู้ประกอบการตลาด ร้านอาหารและแผงลอย </w:t>
      </w:r>
      <w:r w:rsidRPr="00724F51">
        <w:rPr>
          <w:rFonts w:hint="cs"/>
          <w:cs/>
        </w:rPr>
        <w:t>แกนนำชมรมผู้ติดเชื้อ</w:t>
      </w:r>
      <w:r>
        <w:rPr>
          <w:rFonts w:hint="cs"/>
          <w:cs/>
        </w:rPr>
        <w:t xml:space="preserve"> แกนนำเยาวชนในหมู่บ้าน ปราชญ์ชาวบ้านด้านการเกษตร หมอดิน ข้าราชการบำนาญ ฯลฯ</w:t>
      </w:r>
    </w:p>
    <w:p w:rsidR="000A0B3A" w:rsidRDefault="004C56AB" w:rsidP="00D32FE6">
      <w:r>
        <w:rPr>
          <w:rFonts w:hint="cs"/>
          <w:cs/>
        </w:rPr>
        <w:tab/>
      </w:r>
      <w:r>
        <w:rPr>
          <w:rFonts w:hint="cs"/>
          <w:cs/>
        </w:rPr>
        <w:tab/>
        <w:t>๒.๒ ระดับอำเภอ</w:t>
      </w:r>
      <w:r w:rsidR="00B42C2E">
        <w:rPr>
          <w:rFonts w:hint="cs"/>
          <w:cs/>
        </w:rPr>
        <w:t xml:space="preserve"> </w:t>
      </w:r>
      <w:r w:rsidR="000A0B3A">
        <w:rPr>
          <w:rFonts w:hint="cs"/>
          <w:cs/>
        </w:rPr>
        <w:t xml:space="preserve">ผู้ร่วมการนิเทศ </w:t>
      </w:r>
      <w:r w:rsidR="00B42C2E">
        <w:rPr>
          <w:rFonts w:hint="cs"/>
          <w:cs/>
        </w:rPr>
        <w:t xml:space="preserve">ประกอบด้วย ผู้อำนวยการโรงพยาบาล สาธารณสุขอำเภอ </w:t>
      </w:r>
      <w:r w:rsidR="000A0B3A">
        <w:rPr>
          <w:rFonts w:hint="cs"/>
          <w:cs/>
        </w:rPr>
        <w:t xml:space="preserve">แพทย์ พยาบาล </w:t>
      </w:r>
      <w:r w:rsidR="00B42C2E">
        <w:rPr>
          <w:rFonts w:hint="cs"/>
          <w:cs/>
        </w:rPr>
        <w:t xml:space="preserve">นักวิชาการ และบาง </w:t>
      </w:r>
      <w:proofErr w:type="spellStart"/>
      <w:r w:rsidR="00B42C2E">
        <w:rPr>
          <w:rFonts w:hint="cs"/>
          <w:cs/>
        </w:rPr>
        <w:t>คป</w:t>
      </w:r>
      <w:proofErr w:type="spellEnd"/>
      <w:r w:rsidR="00B42C2E">
        <w:rPr>
          <w:rFonts w:hint="cs"/>
          <w:cs/>
        </w:rPr>
        <w:t>สอ.ได้เชิญผู้อำนวยการโรงพยาบาลส่งเสริมสุขภาพตำบลเข้าร่วมด้วย</w:t>
      </w:r>
      <w:r w:rsidR="000A0B3A">
        <w:rPr>
          <w:rFonts w:hint="cs"/>
          <w:cs/>
        </w:rPr>
        <w:t xml:space="preserve"> </w:t>
      </w:r>
    </w:p>
    <w:p w:rsidR="000A0B3A" w:rsidRDefault="000A0B3A" w:rsidP="00D32FE6">
      <w:r>
        <w:rPr>
          <w:rFonts w:hint="cs"/>
          <w:cs/>
        </w:rPr>
        <w:tab/>
      </w:r>
      <w:r>
        <w:rPr>
          <w:rFonts w:hint="cs"/>
          <w:cs/>
        </w:rPr>
        <w:tab/>
        <w:t>สำหรับผู้เข้าร่วมภาคประชาชน ประกอบด้วย ผู้แทนภาคประชาชนจาก ๔ สาขาๆละ ๕ คน</w:t>
      </w:r>
      <w:r w:rsidR="00A3647B">
        <w:rPr>
          <w:rFonts w:hint="cs"/>
          <w:cs/>
        </w:rPr>
        <w:t xml:space="preserve"> ซึ่งมาจากหลากหลายสาขาอาชีพเช่นกัน มีทั้งที่เป็นแกนนำ อาทิ กำนัน ผู้ใหญ่บ้าน </w:t>
      </w:r>
      <w:proofErr w:type="spellStart"/>
      <w:r w:rsidR="00A3647B">
        <w:rPr>
          <w:rFonts w:hint="cs"/>
          <w:cs/>
        </w:rPr>
        <w:t>อบต</w:t>
      </w:r>
      <w:proofErr w:type="spellEnd"/>
      <w:r w:rsidR="00A3647B">
        <w:rPr>
          <w:rFonts w:hint="cs"/>
          <w:cs/>
        </w:rPr>
        <w:t>/เทศมนตรี เยาวชน ผู้ป่วย</w:t>
      </w:r>
      <w:r w:rsidR="003D672F">
        <w:rPr>
          <w:rFonts w:hint="cs"/>
          <w:cs/>
        </w:rPr>
        <w:t xml:space="preserve"> มารดาที่เคยตั้งครรภ์ในวัยรุ่น </w:t>
      </w:r>
      <w:r w:rsidR="00A3647B">
        <w:rPr>
          <w:rFonts w:hint="cs"/>
          <w:cs/>
        </w:rPr>
        <w:t xml:space="preserve">จนถึงผู้สูงอายุ  </w:t>
      </w:r>
    </w:p>
    <w:p w:rsidR="0026473E" w:rsidRDefault="008C6234" w:rsidP="0026473E">
      <w:pPr>
        <w:tabs>
          <w:tab w:val="left" w:pos="720"/>
        </w:tabs>
      </w:pPr>
      <w:r>
        <w:tab/>
      </w:r>
      <w:r>
        <w:rPr>
          <w:rFonts w:hint="cs"/>
          <w:cs/>
        </w:rPr>
        <w:t xml:space="preserve">๓. เนื้อหา </w:t>
      </w:r>
    </w:p>
    <w:p w:rsidR="00560562" w:rsidRDefault="0026473E" w:rsidP="0026473E">
      <w:pPr>
        <w:tabs>
          <w:tab w:val="left" w:pos="720"/>
        </w:tabs>
      </w:pPr>
      <w:r>
        <w:tab/>
      </w:r>
      <w:r>
        <w:tab/>
      </w:r>
      <w:r>
        <w:rPr>
          <w:rFonts w:hint="cs"/>
          <w:cs/>
        </w:rPr>
        <w:t xml:space="preserve">๓.๑ </w:t>
      </w:r>
      <w:r w:rsidR="00734371">
        <w:rPr>
          <w:rFonts w:hint="cs"/>
          <w:cs/>
        </w:rPr>
        <w:t>การนำเสนอ</w:t>
      </w:r>
      <w:r>
        <w:rPr>
          <w:rFonts w:hint="cs"/>
          <w:cs/>
        </w:rPr>
        <w:t>ในภาพรวม</w:t>
      </w:r>
      <w:r w:rsidR="00734371">
        <w:rPr>
          <w:rFonts w:hint="cs"/>
          <w:cs/>
        </w:rPr>
        <w:t xml:space="preserve">ส่วนใหญ่ จะนำเสนอประเด็นหลัก ๔ เรื่อง ได้แก่ โรคเรื้อรัง ผู้สูงอายุ อนามัยเจริญพันธุ์ และอาหารปลอดภัย </w:t>
      </w:r>
      <w:r w:rsidR="008C6234">
        <w:rPr>
          <w:rFonts w:hint="cs"/>
          <w:cs/>
        </w:rPr>
        <w:t xml:space="preserve">แต่มีบาง </w:t>
      </w:r>
      <w:proofErr w:type="spellStart"/>
      <w:r w:rsidR="008C6234">
        <w:rPr>
          <w:rFonts w:hint="cs"/>
          <w:cs/>
        </w:rPr>
        <w:t>คป</w:t>
      </w:r>
      <w:proofErr w:type="spellEnd"/>
      <w:r w:rsidR="008C6234">
        <w:rPr>
          <w:rFonts w:hint="cs"/>
          <w:cs/>
        </w:rPr>
        <w:t xml:space="preserve">สอ.ได้นำเสนอบริบท และสถานะทางสุขภาพโดยภาพรวมของ </w:t>
      </w:r>
      <w:proofErr w:type="spellStart"/>
      <w:r w:rsidR="008C6234">
        <w:rPr>
          <w:rFonts w:hint="cs"/>
          <w:cs/>
        </w:rPr>
        <w:t>คป</w:t>
      </w:r>
      <w:proofErr w:type="spellEnd"/>
      <w:r w:rsidR="008C6234">
        <w:rPr>
          <w:rFonts w:hint="cs"/>
          <w:cs/>
        </w:rPr>
        <w:t>สอ.ตามที่ได้กำหนดไว้</w:t>
      </w:r>
    </w:p>
    <w:p w:rsidR="0026473E" w:rsidRDefault="0026473E" w:rsidP="0026473E">
      <w:pPr>
        <w:tabs>
          <w:tab w:val="left" w:pos="720"/>
        </w:tabs>
      </w:pPr>
      <w:r>
        <w:tab/>
      </w:r>
      <w:r>
        <w:tab/>
      </w:r>
      <w:r>
        <w:rPr>
          <w:rFonts w:hint="cs"/>
          <w:cs/>
        </w:rPr>
        <w:t>๓.๒ การกำหนดประเด็นหลักของการนำเสนอผลการดำเนินงาน เป็นการแบ่งกลุ่ม จำนวน ๔ กลุ่ม ตามประเด็นหลัก ๔ เรื่องตามที่กำหนดไว้ ได้แก่ โรคเรื้อรัง ผู้สูงอายุ อนามัยเจริญพันธุ์ และอาหารปลอดภัย โดยใช้เทคนิคของการสนทนากลุ่ม ซึ่งขอบเขตของประเด็นการสนทนาจะเป็นไปตามหัวข้อที่กำหนดไว้ (รายละเอียดแนบท้าย) แต่มีการเปิดโอกาสให้ผู้เข้าร่วมได้พูดคุยในประเด็นที่สนใจด้วย</w:t>
      </w:r>
    </w:p>
    <w:p w:rsidR="00506E96" w:rsidRDefault="00506E96" w:rsidP="0026473E">
      <w:pPr>
        <w:tabs>
          <w:tab w:val="left" w:pos="720"/>
        </w:tabs>
      </w:pPr>
      <w:r>
        <w:rPr>
          <w:rFonts w:hint="cs"/>
          <w:cs/>
        </w:rPr>
        <w:lastRenderedPageBreak/>
        <w:tab/>
        <w:t xml:space="preserve">๔. ผลสรุปของการนิเทศที่ได้จากการนำเสนอในภาพรวมของ </w:t>
      </w:r>
      <w:proofErr w:type="spellStart"/>
      <w:r>
        <w:rPr>
          <w:rFonts w:hint="cs"/>
          <w:cs/>
        </w:rPr>
        <w:t>คป</w:t>
      </w:r>
      <w:proofErr w:type="spellEnd"/>
      <w:r>
        <w:rPr>
          <w:rFonts w:hint="cs"/>
          <w:cs/>
        </w:rPr>
        <w:t>สอ.</w:t>
      </w:r>
    </w:p>
    <w:p w:rsidR="007C77C0" w:rsidRDefault="007C77C0" w:rsidP="0026473E">
      <w:pPr>
        <w:tabs>
          <w:tab w:val="left" w:pos="720"/>
        </w:tabs>
      </w:pPr>
    </w:p>
    <w:tbl>
      <w:tblPr>
        <w:tblStyle w:val="a4"/>
        <w:tblW w:w="0" w:type="auto"/>
        <w:tblLook w:val="04A0"/>
      </w:tblPr>
      <w:tblGrid>
        <w:gridCol w:w="4338"/>
        <w:gridCol w:w="4184"/>
      </w:tblGrid>
      <w:tr w:rsidR="007C77C0" w:rsidRPr="00C45C9A" w:rsidTr="007C77C0">
        <w:tc>
          <w:tcPr>
            <w:tcW w:w="4338" w:type="dxa"/>
          </w:tcPr>
          <w:p w:rsidR="007C77C0" w:rsidRPr="00C45C9A" w:rsidRDefault="007C77C0" w:rsidP="007461B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C45C9A">
              <w:rPr>
                <w:rFonts w:hint="cs"/>
                <w:b/>
                <w:bCs/>
                <w:cs/>
              </w:rPr>
              <w:t>ประเด็นที่จากการนำเสนอ</w:t>
            </w:r>
          </w:p>
        </w:tc>
        <w:tc>
          <w:tcPr>
            <w:tcW w:w="4184" w:type="dxa"/>
          </w:tcPr>
          <w:p w:rsidR="007C77C0" w:rsidRPr="00C45C9A" w:rsidRDefault="007C77C0" w:rsidP="007461BC">
            <w:pPr>
              <w:tabs>
                <w:tab w:val="left" w:pos="720"/>
              </w:tabs>
              <w:jc w:val="center"/>
              <w:rPr>
                <w:b/>
                <w:bCs/>
                <w:cs/>
              </w:rPr>
            </w:pPr>
            <w:r w:rsidRPr="00C45C9A">
              <w:rPr>
                <w:rFonts w:hint="cs"/>
                <w:b/>
                <w:bCs/>
                <w:cs/>
              </w:rPr>
              <w:t>ข้อสังเกตหรือเสนอ</w:t>
            </w:r>
            <w:r>
              <w:rPr>
                <w:rFonts w:hint="cs"/>
                <w:b/>
                <w:bCs/>
                <w:cs/>
              </w:rPr>
              <w:t>แนะ</w:t>
            </w:r>
            <w:r w:rsidRPr="00C45C9A">
              <w:rPr>
                <w:rFonts w:hint="cs"/>
                <w:b/>
                <w:bCs/>
                <w:cs/>
              </w:rPr>
              <w:t>ที่ได้จากการนิเทศ</w:t>
            </w:r>
          </w:p>
        </w:tc>
      </w:tr>
      <w:tr w:rsidR="007C77C0" w:rsidRPr="00C25478" w:rsidTr="007C77C0">
        <w:tc>
          <w:tcPr>
            <w:tcW w:w="4338" w:type="dxa"/>
          </w:tcPr>
          <w:p w:rsidR="007C77C0" w:rsidRDefault="007C77C0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๑. ข้อมูลในภาพรวมของการนำเสนอ</w:t>
            </w:r>
          </w:p>
        </w:tc>
        <w:tc>
          <w:tcPr>
            <w:tcW w:w="4184" w:type="dxa"/>
          </w:tcPr>
          <w:p w:rsidR="007C77C0" w:rsidRPr="00C25478" w:rsidRDefault="007C77C0" w:rsidP="007461BC">
            <w:pPr>
              <w:tabs>
                <w:tab w:val="left" w:pos="720"/>
              </w:tabs>
            </w:pPr>
          </w:p>
        </w:tc>
      </w:tr>
      <w:tr w:rsidR="007C77C0" w:rsidRPr="00C25478" w:rsidTr="007C77C0">
        <w:tc>
          <w:tcPr>
            <w:tcW w:w="4338" w:type="dxa"/>
          </w:tcPr>
          <w:p w:rsidR="007C77C0" w:rsidRPr="0010426E" w:rsidRDefault="007C77C0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๑.๑ แนวโน้มของโครงสร้าง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และขนาดของประชากรมีการเปลี่ยนแปลง โดยผู้สูงอายุเพิ่มมากขึ้น สัดส่วนวัยเด็กลดลง อัตราเพิ่มตามธรรมชาติต่ำ และติดลบในบางอำเภอ ผู้สูงอายุ ในขณะที่สถานการณ์ของบางอำเภอ ได้แก่ </w:t>
            </w:r>
            <w:r w:rsidRPr="00727F9B">
              <w:rPr>
                <w:rFonts w:hint="cs"/>
                <w:cs/>
              </w:rPr>
              <w:t>เดิมบางนางบวช สองพี่น้อง บางปลาม้า</w:t>
            </w:r>
            <w:r w:rsidR="007C61A3" w:rsidRPr="00727F9B">
              <w:rPr>
                <w:rFonts w:hint="cs"/>
                <w:cs/>
              </w:rPr>
              <w:t xml:space="preserve"> ศรีประ</w:t>
            </w:r>
            <w:proofErr w:type="spellStart"/>
            <w:r w:rsidR="007C61A3" w:rsidRPr="00727F9B">
              <w:rPr>
                <w:rFonts w:hint="cs"/>
                <w:cs/>
              </w:rPr>
              <w:t>จันต์</w:t>
            </w:r>
            <w:proofErr w:type="spellEnd"/>
            <w:r w:rsidRPr="00727F9B">
              <w:rPr>
                <w:rFonts w:hint="cs"/>
                <w:cs/>
              </w:rPr>
              <w:t xml:space="preserve"> </w:t>
            </w:r>
            <w:r w:rsidR="0074581A" w:rsidRPr="00727F9B">
              <w:rPr>
                <w:rFonts w:hint="cs"/>
                <w:cs/>
              </w:rPr>
              <w:t>สามชุก</w:t>
            </w:r>
            <w:r w:rsidR="00FE254F">
              <w:rPr>
                <w:rFonts w:hint="cs"/>
                <w:cs/>
              </w:rPr>
              <w:t>สัดส่วนของผู้สูงอายุ</w:t>
            </w:r>
            <w:r>
              <w:rPr>
                <w:rFonts w:hint="cs"/>
                <w:cs/>
              </w:rPr>
              <w:t>สูงกว่าจังหวัด</w:t>
            </w:r>
            <w:r w:rsidR="00CF0696">
              <w:rPr>
                <w:rFonts w:hint="cs"/>
                <w:cs/>
              </w:rPr>
              <w:t xml:space="preserve"> โดย</w:t>
            </w:r>
            <w:r w:rsidR="00FE254F">
              <w:rPr>
                <w:rFonts w:hint="cs"/>
                <w:cs/>
              </w:rPr>
              <w:t>สัดส่วนผู้สูงอายุของจังหวัดปี ๒๕๕</w:t>
            </w:r>
            <w:r w:rsidR="009C5FBB">
              <w:rPr>
                <w:rFonts w:hint="cs"/>
                <w:cs/>
              </w:rPr>
              <w:t>๔</w:t>
            </w:r>
            <w:r w:rsidR="00FE254F">
              <w:rPr>
                <w:rFonts w:hint="cs"/>
                <w:cs/>
              </w:rPr>
              <w:t xml:space="preserve"> </w:t>
            </w:r>
            <w:r w:rsidR="00CF0696" w:rsidRPr="00FE254F">
              <w:rPr>
                <w:rFonts w:hint="cs"/>
                <w:cs/>
              </w:rPr>
              <w:t>อยู่ที่</w:t>
            </w:r>
            <w:r w:rsidR="00FE254F">
              <w:rPr>
                <w:rFonts w:hint="cs"/>
                <w:cs/>
              </w:rPr>
              <w:t>ร้อยละ ๑</w:t>
            </w:r>
            <w:r w:rsidR="009C5FBB">
              <w:rPr>
                <w:rFonts w:hint="cs"/>
                <w:cs/>
              </w:rPr>
              <w:t>๔.๙๒</w:t>
            </w:r>
            <w:r w:rsidR="00B464BE">
              <w:rPr>
                <w:rFonts w:hint="cs"/>
                <w:cs/>
              </w:rPr>
              <w:t xml:space="preserve"> ปี ๒๕๕๕ ร้อยละ ๑๕.๑๘</w:t>
            </w:r>
            <w:r w:rsidR="00CF0696">
              <w:rPr>
                <w:rFonts w:hint="cs"/>
                <w:cs/>
              </w:rPr>
              <w:t xml:space="preserve"> </w:t>
            </w:r>
            <w:r w:rsidRPr="0010426E">
              <w:rPr>
                <w:rFonts w:hint="cs"/>
                <w:cs/>
              </w:rPr>
              <w:t>(</w:t>
            </w:r>
            <w:r w:rsidR="00FE254F" w:rsidRPr="0010426E">
              <w:rPr>
                <w:rFonts w:hint="cs"/>
                <w:cs/>
              </w:rPr>
              <w:t>ใน</w:t>
            </w:r>
            <w:r w:rsidR="0010426E" w:rsidRPr="0010426E">
              <w:rPr>
                <w:rFonts w:hint="cs"/>
                <w:cs/>
              </w:rPr>
              <w:t>ข</w:t>
            </w:r>
            <w:r w:rsidR="00FE254F" w:rsidRPr="0010426E">
              <w:rPr>
                <w:rFonts w:hint="cs"/>
                <w:cs/>
              </w:rPr>
              <w:t>ณะที่</w:t>
            </w:r>
            <w:r w:rsidR="00CF0696" w:rsidRPr="0010426E">
              <w:rPr>
                <w:rFonts w:hint="cs"/>
                <w:cs/>
              </w:rPr>
              <w:t>อำเภอ</w:t>
            </w:r>
            <w:r w:rsidR="00FE254F" w:rsidRPr="0010426E">
              <w:rPr>
                <w:rFonts w:hint="cs"/>
                <w:cs/>
              </w:rPr>
              <w:t xml:space="preserve"> เช่น </w:t>
            </w:r>
            <w:r w:rsidR="00CF0696" w:rsidRPr="0010426E">
              <w:rPr>
                <w:rFonts w:hint="cs"/>
                <w:cs/>
              </w:rPr>
              <w:t>เดิมบางนางบวช</w:t>
            </w:r>
            <w:r w:rsidRPr="0010426E">
              <w:rPr>
                <w:rFonts w:hint="cs"/>
                <w:cs/>
              </w:rPr>
              <w:t>สูง</w:t>
            </w:r>
            <w:r w:rsidR="00CF0696" w:rsidRPr="0010426E">
              <w:rPr>
                <w:rFonts w:hint="cs"/>
                <w:cs/>
              </w:rPr>
              <w:t>ถึง</w:t>
            </w:r>
            <w:r w:rsidRPr="0010426E">
              <w:rPr>
                <w:rFonts w:hint="cs"/>
                <w:cs/>
              </w:rPr>
              <w:t xml:space="preserve">ร้อยละ </w:t>
            </w:r>
            <w:r w:rsidR="00CF0696" w:rsidRPr="0010426E">
              <w:rPr>
                <w:rFonts w:hint="cs"/>
                <w:cs/>
              </w:rPr>
              <w:t>๑๗.๔๓</w:t>
            </w:r>
            <w:r w:rsidRPr="0010426E">
              <w:rPr>
                <w:rFonts w:hint="cs"/>
                <w:cs/>
              </w:rPr>
              <w:t xml:space="preserve">) </w:t>
            </w:r>
          </w:p>
          <w:p w:rsidR="007B708F" w:rsidRDefault="007B708F" w:rsidP="00191861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๑.๒ สถานการณ์ของการเจ็บป่วย และตาย รวมทั้งโรคที่ต้องเฝ้าระวังในลำดับต้นๆค่อนข้างคล้ายคลึงกัน กล่าวคือสาเหตุการตายส่วนใหญ่มาจากโรค </w:t>
            </w:r>
            <w:r>
              <w:t xml:space="preserve">NCD </w:t>
            </w:r>
            <w:r w:rsidRPr="00FE254F">
              <w:rPr>
                <w:rFonts w:hint="cs"/>
                <w:cs/>
              </w:rPr>
              <w:t>และแนวโน้มเพิ่มสูงขึ้น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ส่วนปัญหาสาธารณสุขที่สำคัญคือ การเจ็บป่วยด้วยโรคเรื้อรัง โรคไข้เลือดออก อุจจาระร่วง </w:t>
            </w:r>
          </w:p>
          <w:p w:rsidR="007A5CC8" w:rsidRDefault="007A5CC8" w:rsidP="00191861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๑.๓ ปัญหาอุปสรรคที่พบ คือ </w:t>
            </w:r>
          </w:p>
          <w:p w:rsidR="007A5CC8" w:rsidRDefault="007A5CC8" w:rsidP="00191861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   ๑.๓.๑ งานนโยบาย เช่น การบำบัดยาเสพติด กระทบต่อการการดำเนินงานแก้ไขปัญหาในพื้นที่ ทำให้งานไม่ต่อเนื่อง </w:t>
            </w:r>
          </w:p>
          <w:p w:rsidR="007A5CC8" w:rsidRDefault="007A5CC8" w:rsidP="007A5CC8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   ๑.๓.๒ ระบบสนับสนุนโดยการให้ทีมพี่เลี้ยงดูแล รพ.สต. ดำเนินการได้ไม่เต็มที่ เนื่องจากมีภาระงานมาก</w:t>
            </w:r>
          </w:p>
          <w:p w:rsidR="007A5CC8" w:rsidRPr="007B708F" w:rsidRDefault="007A5CC8" w:rsidP="00A2712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๑.๓.๓ การขาดแคลนพยาบาลวิชาชีพกระทบต่อทำงาน/ การตัดสินใจ เช่น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>สอ.หนองหญ้าไซระบุว่า ทำให้</w:t>
            </w:r>
            <w:r w:rsidR="00A27126">
              <w:rPr>
                <w:rFonts w:hint="cs"/>
                <w:cs/>
              </w:rPr>
              <w:t>กิจกรรมบางประเภทต้องให้</w:t>
            </w:r>
            <w:r>
              <w:rPr>
                <w:rFonts w:hint="cs"/>
                <w:cs/>
              </w:rPr>
              <w:t>พยาบาลวิชาชีพ</w:t>
            </w:r>
            <w:r w:rsidR="00A27126">
              <w:rPr>
                <w:rFonts w:hint="cs"/>
                <w:cs/>
              </w:rPr>
              <w:t xml:space="preserve">เป็นผู้ตัดสินใจ </w:t>
            </w:r>
          </w:p>
        </w:tc>
        <w:tc>
          <w:tcPr>
            <w:tcW w:w="4184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๑.การนำเสนอ และวิเคราะห์สถานการณ์ปัญหาสุขภาพ ส่วนใหญ่ยังไม่ได้นำเสนอในเชิงลึก ซึ่งถ้าหากแต่ละสถานบริการสามารถวินิจฉัย หรือประเมินสถานการณ์ของปัญหาได้ละเอียด จะทำให้เห็นปัญหา และเห็นกลุ่มเป้าหมาย/ แนวทางที่จะนำไปใช้ในการวางแผนแก้ไขปัญหาได้อย่างชัดเจน เช่น โครงสร้างและขนาดของประชากร สามารถบอกแนวโน้มของสถานการณ์ปัญหา แต่หากวิเคราะห์ในรายละเอียด อาทิเช่น ในขณะที่อายุขัยเฉลี่ยที่เพิ่มขึ้นของประชากร แต่อายุขัยของประชากรหญิง และชายแตกต่างกันค่อนข้างมาก โดยเฉลี่ยผู้หญิงอายุยืนยาวกว่า ๓-๕ปี และเมื่อพิจารณารายละเอียดจะพบว่า ในเด็กเกิดใหม่อัตราส่วนเพศ ผู้ชายจะมากกว่าหญิง แบบแผนนี้จะค่อยๆเปลี่ยนแปลงเมื่อประชากรชายเข้าสู่วัยรุ่น โดยผู้ชายจะเริ่มมีสัดส่วนน้อยกว่าผู้หญิงจนถึงสูงอายุ อัตราส่วนเพศจากจะแตกต่างกันมาก โดยผู้หญิงมากกว่าผู้ชาย แสดงให้เห็นความเสี่ยงของประชากรชายในแต่ละกลุ่มวัยได้เป็นอย่างดี และทำให้คาดการณ์ถึงวิธีแก้ไขปัญหาตามคุณลักษณะของกลุ่มประชากรได้ เป็นต้น </w:t>
            </w:r>
          </w:p>
        </w:tc>
      </w:tr>
      <w:tr w:rsidR="007C77C0" w:rsidRPr="00C25478" w:rsidTr="007C77C0">
        <w:tc>
          <w:tcPr>
            <w:tcW w:w="4338" w:type="dxa"/>
          </w:tcPr>
          <w:p w:rsidR="007C77C0" w:rsidRDefault="000408D2" w:rsidP="000408D2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๑.๔ การนำเสนอ </w:t>
            </w:r>
            <w:r>
              <w:t xml:space="preserve">Best Practice </w:t>
            </w:r>
            <w:r>
              <w:rPr>
                <w:rFonts w:hint="cs"/>
                <w:cs/>
              </w:rPr>
              <w:t xml:space="preserve">ในบาง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 xml:space="preserve">สอ. ได้มีการนำเสนอวิธีการปฏิบัติที่ดี การทำ </w:t>
            </w:r>
            <w:r>
              <w:t xml:space="preserve">R2R </w:t>
            </w:r>
            <w:r>
              <w:rPr>
                <w:rFonts w:hint="cs"/>
                <w:cs/>
              </w:rPr>
              <w:t>การทำวิจัย และนำผลมาประยุกต์ใช้ในการดำเนินงาน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เช่น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 xml:space="preserve">สอ.หนองหญ้าไซ สองพี่น้อง สามชุก </w:t>
            </w:r>
          </w:p>
          <w:p w:rsidR="000408D2" w:rsidRDefault="000408D2" w:rsidP="003E06B1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lastRenderedPageBreak/>
              <w:t xml:space="preserve">๑.๕ </w:t>
            </w:r>
            <w:r w:rsidR="009D58D0">
              <w:rPr>
                <w:rFonts w:hint="cs"/>
                <w:cs/>
              </w:rPr>
              <w:t>แผนงาน/โครงการมีการบูร</w:t>
            </w:r>
            <w:proofErr w:type="spellStart"/>
            <w:r w:rsidR="009D58D0">
              <w:rPr>
                <w:rFonts w:hint="cs"/>
                <w:cs/>
              </w:rPr>
              <w:t>ณา</w:t>
            </w:r>
            <w:proofErr w:type="spellEnd"/>
            <w:r w:rsidR="009D58D0">
              <w:rPr>
                <w:rFonts w:hint="cs"/>
                <w:cs/>
              </w:rPr>
              <w:t xml:space="preserve">การร่วมกับหน่วยงาน และภาคประชาชนในระดับพื้นที่ และได้รับการสนับสนุนงบประมาณจากท้องถิ่นเพิ่มมากขึ้น </w:t>
            </w:r>
          </w:p>
        </w:tc>
        <w:tc>
          <w:tcPr>
            <w:tcW w:w="4184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๒. ในการดำเนินงานส่วนใหญ่ไม่ได้นำเสนอ หรือไม่ได้มีการเปรียบเทียบกระบวนการ หรือผลลัพธ์ /ผลกระทบของการดำเนินงานที่ทำให้การดำเนินงานตามกิจกรรมนั้นๆบรรลุผลหรือไม่ ทำให้ไม่สามารถประเมินได้ว่าการดำเนินงานใน</w:t>
            </w:r>
            <w:r>
              <w:rPr>
                <w:rFonts w:hint="cs"/>
                <w:cs/>
              </w:rPr>
              <w:lastRenderedPageBreak/>
              <w:t xml:space="preserve">แนวทางที่กำหนดไว้นั้น ประสบความสำเร็จ หรือไม่ มากน้อยเพียงใด ส่วนใหญ่การนำเสนอจะระบุแต่ผลการดำเนินงานเปรียบเทียบกับค่าเป้าหมายตามตัวชี้วัด ซึ่งเป็นผลที่เกิดขึ้นสุดท้ายแล้ว </w:t>
            </w:r>
          </w:p>
        </w:tc>
      </w:tr>
      <w:tr w:rsidR="00141D61" w:rsidRPr="00C25478" w:rsidTr="007C77C0">
        <w:tc>
          <w:tcPr>
            <w:tcW w:w="4338" w:type="dxa"/>
          </w:tcPr>
          <w:p w:rsidR="00141D61" w:rsidRDefault="00141D61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184" w:type="dxa"/>
          </w:tcPr>
          <w:p w:rsidR="00141D61" w:rsidRPr="0033348A" w:rsidRDefault="00141D61" w:rsidP="00141D61">
            <w:pPr>
              <w:tabs>
                <w:tab w:val="left" w:pos="720"/>
              </w:tabs>
              <w:rPr>
                <w:cs/>
              </w:rPr>
            </w:pPr>
            <w:r w:rsidRPr="0033348A">
              <w:rPr>
                <w:rFonts w:hint="cs"/>
                <w:cs/>
              </w:rPr>
              <w:t xml:space="preserve">๓. ในบางอำเภอการดำเนินงานควรให้ความสำคัญกับเป้าหมายการดำเนินงานเฉพาะพื้นที่ด้วย เช่น </w:t>
            </w:r>
            <w:proofErr w:type="spellStart"/>
            <w:r w:rsidRPr="0033348A">
              <w:rPr>
                <w:rFonts w:hint="cs"/>
                <w:cs/>
              </w:rPr>
              <w:t>คป</w:t>
            </w:r>
            <w:proofErr w:type="spellEnd"/>
            <w:r w:rsidRPr="0033348A">
              <w:rPr>
                <w:rFonts w:hint="cs"/>
                <w:cs/>
              </w:rPr>
              <w:t>สอ.ด่านช้าง มีแรงงานในโรงงานอุตสาหกรรม ซึ่งส่งผลต่อการให้บริการ</w:t>
            </w:r>
          </w:p>
        </w:tc>
      </w:tr>
      <w:tr w:rsidR="007B708F" w:rsidRPr="00C25478" w:rsidTr="007C77C0">
        <w:tc>
          <w:tcPr>
            <w:tcW w:w="4338" w:type="dxa"/>
          </w:tcPr>
          <w:p w:rsidR="007B708F" w:rsidRDefault="007B708F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184" w:type="dxa"/>
          </w:tcPr>
          <w:p w:rsidR="007B708F" w:rsidRPr="0033348A" w:rsidRDefault="007B708F" w:rsidP="0033348A">
            <w:pPr>
              <w:tabs>
                <w:tab w:val="left" w:pos="720"/>
              </w:tabs>
              <w:rPr>
                <w:cs/>
              </w:rPr>
            </w:pPr>
            <w:r w:rsidRPr="0033348A">
              <w:rPr>
                <w:rFonts w:hint="cs"/>
                <w:cs/>
              </w:rPr>
              <w:t>๔. ปัญหาสาธารณสุขที่สำคัญคือ การเจ็บป่วยด้วยโรคเรื้อรัง โรคไข้เลือดออก อุจจาระร่วง ซึ่งยังคงเป็นปัญหาที่เกิดขึ้นอย่างต่อเนื่อง แนวทางที่ใช้ในการแก้ปัญหายังไม่สามารถทำให้</w:t>
            </w:r>
            <w:r w:rsidR="0033348A" w:rsidRPr="0033348A">
              <w:rPr>
                <w:rFonts w:hint="cs"/>
                <w:cs/>
              </w:rPr>
              <w:t>อัตรา</w:t>
            </w:r>
            <w:r w:rsidR="00D26E68" w:rsidRPr="0033348A">
              <w:rPr>
                <w:rFonts w:hint="cs"/>
                <w:cs/>
              </w:rPr>
              <w:t>การเกิด</w:t>
            </w:r>
            <w:r w:rsidRPr="0033348A">
              <w:rPr>
                <w:rFonts w:hint="cs"/>
                <w:cs/>
              </w:rPr>
              <w:t>โรคลดลงได้อย่างยั่งยืน</w:t>
            </w:r>
          </w:p>
        </w:tc>
      </w:tr>
    </w:tbl>
    <w:p w:rsidR="007C77C0" w:rsidRDefault="007C77C0" w:rsidP="007C77C0">
      <w:pPr>
        <w:tabs>
          <w:tab w:val="left" w:pos="720"/>
        </w:tabs>
      </w:pPr>
    </w:p>
    <w:tbl>
      <w:tblPr>
        <w:tblStyle w:val="a4"/>
        <w:tblW w:w="0" w:type="auto"/>
        <w:tblLook w:val="04A0"/>
      </w:tblPr>
      <w:tblGrid>
        <w:gridCol w:w="468"/>
        <w:gridCol w:w="4050"/>
        <w:gridCol w:w="4004"/>
      </w:tblGrid>
      <w:tr w:rsidR="007C77C0" w:rsidTr="007461BC">
        <w:tc>
          <w:tcPr>
            <w:tcW w:w="4518" w:type="dxa"/>
            <w:gridSpan w:val="2"/>
          </w:tcPr>
          <w:p w:rsidR="007C77C0" w:rsidRPr="00C45C9A" w:rsidRDefault="007C77C0" w:rsidP="007461B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C45C9A">
              <w:rPr>
                <w:rFonts w:hint="cs"/>
                <w:b/>
                <w:bCs/>
                <w:cs/>
              </w:rPr>
              <w:t>ประเด็นที่จากการนำเสนอ</w:t>
            </w:r>
          </w:p>
        </w:tc>
        <w:tc>
          <w:tcPr>
            <w:tcW w:w="4004" w:type="dxa"/>
          </w:tcPr>
          <w:p w:rsidR="007C77C0" w:rsidRPr="00C45C9A" w:rsidRDefault="007C77C0" w:rsidP="007461BC">
            <w:pPr>
              <w:tabs>
                <w:tab w:val="left" w:pos="720"/>
              </w:tabs>
              <w:jc w:val="center"/>
              <w:rPr>
                <w:b/>
                <w:bCs/>
                <w:cs/>
              </w:rPr>
            </w:pPr>
            <w:r w:rsidRPr="00C45C9A">
              <w:rPr>
                <w:rFonts w:hint="cs"/>
                <w:b/>
                <w:bCs/>
                <w:cs/>
              </w:rPr>
              <w:t>ข้อสังเกตหรือเสนอ</w:t>
            </w:r>
            <w:r>
              <w:rPr>
                <w:rFonts w:hint="cs"/>
                <w:b/>
                <w:bCs/>
                <w:cs/>
              </w:rPr>
              <w:t>แนะ</w:t>
            </w:r>
            <w:r w:rsidRPr="00C45C9A">
              <w:rPr>
                <w:rFonts w:hint="cs"/>
                <w:b/>
                <w:bCs/>
                <w:cs/>
              </w:rPr>
              <w:t>ที่ได้จากการนิเทศ</w:t>
            </w:r>
          </w:p>
        </w:tc>
      </w:tr>
      <w:tr w:rsidR="007C77C0" w:rsidTr="007461BC">
        <w:tc>
          <w:tcPr>
            <w:tcW w:w="4518" w:type="dxa"/>
            <w:gridSpan w:val="2"/>
          </w:tcPr>
          <w:p w:rsidR="007C77C0" w:rsidRPr="00C25478" w:rsidRDefault="007C77C0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๒. การดำเนินงานโรคเรื้อรัง</w:t>
            </w:r>
          </w:p>
        </w:tc>
        <w:tc>
          <w:tcPr>
            <w:tcW w:w="4004" w:type="dxa"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  <w:tr w:rsidR="007C77C0" w:rsidTr="007461BC">
        <w:tc>
          <w:tcPr>
            <w:tcW w:w="4518" w:type="dxa"/>
            <w:gridSpan w:val="2"/>
          </w:tcPr>
          <w:p w:rsidR="007C77C0" w:rsidRDefault="007C77C0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๒.๑ แนวโน้มของโรคเรื้อรังยังคงสูงอย่างต่อเนื่องใน</w:t>
            </w:r>
            <w:r w:rsidRPr="004B2D74">
              <w:rPr>
                <w:rFonts w:hint="cs"/>
                <w:color w:val="FF0000"/>
                <w:cs/>
              </w:rPr>
              <w:t>ทุกอำเภอ</w:t>
            </w:r>
            <w:r>
              <w:rPr>
                <w:rFonts w:hint="cs"/>
                <w:cs/>
              </w:rPr>
              <w:t xml:space="preserve"> แต่การควบคุมโรคและภาวะแทรกซ้อน โดยการคัดกรองภาวะแทรกซ้อน </w:t>
            </w:r>
            <w:r w:rsidRPr="004B2D74">
              <w:rPr>
                <w:rFonts w:hint="cs"/>
                <w:color w:val="FF0000"/>
                <w:cs/>
              </w:rPr>
              <w:t>ส่วนใหญ่</w:t>
            </w:r>
            <w:r>
              <w:rPr>
                <w:rFonts w:hint="cs"/>
                <w:cs/>
              </w:rPr>
              <w:t>สามารถดำเนินการได้ตามเป้าหมาย</w:t>
            </w:r>
          </w:p>
          <w:p w:rsidR="007C77C0" w:rsidRPr="00376352" w:rsidRDefault="007C77C0" w:rsidP="00221C33">
            <w:pPr>
              <w:tabs>
                <w:tab w:val="left" w:pos="720"/>
              </w:tabs>
              <w:rPr>
                <w:color w:val="FF0000"/>
                <w:cs/>
              </w:rPr>
            </w:pPr>
            <w:r w:rsidRPr="00376352">
              <w:rPr>
                <w:rFonts w:hint="cs"/>
                <w:color w:val="FF0000"/>
                <w:cs/>
              </w:rPr>
              <w:t>การส่งต่อผู้ป่วยไปยัง รพ.สต.ใกล้บ้าน ยังดำเนินการไม่ได้ตามเป้าหมาย</w:t>
            </w:r>
            <w:r w:rsidR="00221C33">
              <w:rPr>
                <w:rFonts w:hint="cs"/>
                <w:color w:val="FF0000"/>
                <w:cs/>
              </w:rPr>
              <w:t xml:space="preserve"> </w:t>
            </w:r>
          </w:p>
        </w:tc>
        <w:tc>
          <w:tcPr>
            <w:tcW w:w="4004" w:type="dxa"/>
          </w:tcPr>
          <w:p w:rsidR="007C77C0" w:rsidRPr="00221C33" w:rsidRDefault="00221C33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="007C77C0">
              <w:rPr>
                <w:rFonts w:hint="cs"/>
                <w:cs/>
              </w:rPr>
              <w:t>คป</w:t>
            </w:r>
            <w:proofErr w:type="spellEnd"/>
            <w:r w:rsidR="007C77C0">
              <w:rPr>
                <w:rFonts w:hint="cs"/>
                <w:cs/>
              </w:rPr>
              <w:t>สอ.ด่านช้างมีหน่วยคัดกรองออกให้บริการนอกสถานบริการ และไปตาม รพ.สต.ที่ห่างไกล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ในขณะที่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>สอ.อู่ทองมีโครงการนำทีมแพทย์หมุนเวียน</w:t>
            </w:r>
            <w:r w:rsidR="00BF1192">
              <w:rPr>
                <w:rFonts w:hint="cs"/>
                <w:cs/>
              </w:rPr>
              <w:t xml:space="preserve"> และมีทีมสุขภาพ</w:t>
            </w:r>
            <w:r>
              <w:rPr>
                <w:rFonts w:hint="cs"/>
                <w:cs/>
              </w:rPr>
              <w:t>มาดูแลผู้ป่วยโรคเรื้อรังที่ส่งกลับ ชุมชนเริ่มตระหนักว่าไม่จำเป็นต้องไปถึงโรงพยาบาล และพอใจกับการดำเนินงานดังกล่าว</w:t>
            </w:r>
          </w:p>
          <w:p w:rsidR="007C77C0" w:rsidRDefault="007C77C0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โรงพยาบาลด่านช้างมีแผนเปิดหน่วยไตเทียม</w:t>
            </w:r>
          </w:p>
          <w:p w:rsidR="00221C33" w:rsidRDefault="00221C33" w:rsidP="0033348A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="00C24E76">
              <w:rPr>
                <w:rFonts w:hint="cs"/>
                <w:cs/>
              </w:rPr>
              <w:t>คป</w:t>
            </w:r>
            <w:proofErr w:type="spellEnd"/>
            <w:r w:rsidR="00C24E76">
              <w:rPr>
                <w:rFonts w:hint="cs"/>
                <w:cs/>
              </w:rPr>
              <w:t>สอ.หนองหญ้าไซ</w:t>
            </w:r>
            <w:r w:rsidR="000B1CC4">
              <w:rPr>
                <w:rFonts w:hint="cs"/>
                <w:cs/>
              </w:rPr>
              <w:t>การคัดกรองมะเร็งปากมดลูก และมะเร็งเต้านมสามารถดำเนินการได้เกินค่าเป้าหมายเนื่องจากมีการดำเนินงานตั้งแต่ต้นปีงบประมาณ</w:t>
            </w:r>
          </w:p>
        </w:tc>
      </w:tr>
      <w:tr w:rsidR="007C77C0" w:rsidTr="007461BC">
        <w:tc>
          <w:tcPr>
            <w:tcW w:w="4518" w:type="dxa"/>
            <w:gridSpan w:val="2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๒.๒ แผนงาน/โครงการที่ดำเนินการในพื้นที่ส่วนใหญ่ เป็นแผนงาน/โครงการที่ดำเนินการตามแนวทางของโครงการของจังหวัด</w:t>
            </w:r>
            <w:r>
              <w:t xml:space="preserve"> </w:t>
            </w:r>
            <w:r>
              <w:rPr>
                <w:rFonts w:hint="cs"/>
                <w:cs/>
              </w:rPr>
              <w:t>ซึ่งเป็นเรื่องเกี่ยวกับ</w:t>
            </w:r>
          </w:p>
        </w:tc>
        <w:tc>
          <w:tcPr>
            <w:tcW w:w="4004" w:type="dxa"/>
            <w:vMerge w:val="restart"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  <w:tr w:rsidR="007C77C0" w:rsidTr="007461BC">
        <w:tc>
          <w:tcPr>
            <w:tcW w:w="468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๒.๒.๑ การตรวจคัดกรอง</w:t>
            </w:r>
            <w:r w:rsidR="00C54001">
              <w:rPr>
                <w:rFonts w:hint="cs"/>
                <w:cs/>
              </w:rPr>
              <w:t xml:space="preserve">เบาหวาน ความดันโลหิตสูง การวัดรอบเอว </w:t>
            </w:r>
            <w:r w:rsidR="000B1CC4">
              <w:rPr>
                <w:rFonts w:hint="cs"/>
                <w:cs/>
              </w:rPr>
              <w:t>การคัดกรองภาวะแทรกซ้อน</w:t>
            </w:r>
          </w:p>
        </w:tc>
        <w:tc>
          <w:tcPr>
            <w:tcW w:w="4004" w:type="dxa"/>
            <w:vMerge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  <w:tr w:rsidR="007C77C0" w:rsidTr="007461BC">
        <w:tc>
          <w:tcPr>
            <w:tcW w:w="468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7C77C0" w:rsidRDefault="007C77C0" w:rsidP="00C54001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๒.๒.๒ การรณรงค์สร้างความรู้ ปรับทัศนคติ</w:t>
            </w:r>
            <w:r w:rsidR="00C54001">
              <w:rPr>
                <w:rFonts w:hint="cs"/>
                <w:cs/>
              </w:rPr>
              <w:t xml:space="preserve"> เช่น ๖ อ.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4004" w:type="dxa"/>
            <w:vMerge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  <w:tr w:rsidR="007C77C0" w:rsidTr="007461BC">
        <w:tc>
          <w:tcPr>
            <w:tcW w:w="468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๒.๒.๓ การเสริมสร้าง และผลักดันการดำเนินงานของภาคีเครือข่าย</w:t>
            </w:r>
          </w:p>
        </w:tc>
        <w:tc>
          <w:tcPr>
            <w:tcW w:w="4004" w:type="dxa"/>
            <w:vMerge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  <w:tr w:rsidR="007C77C0" w:rsidTr="007461BC">
        <w:tc>
          <w:tcPr>
            <w:tcW w:w="468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7C77C0" w:rsidRDefault="007C77C0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๒.๒.๔ การปรับเปลี่ยนพฤติกรรม</w:t>
            </w:r>
          </w:p>
        </w:tc>
        <w:tc>
          <w:tcPr>
            <w:tcW w:w="4004" w:type="dxa"/>
            <w:vMerge/>
          </w:tcPr>
          <w:p w:rsidR="007C77C0" w:rsidRDefault="007C77C0" w:rsidP="007461BC">
            <w:pPr>
              <w:tabs>
                <w:tab w:val="left" w:pos="720"/>
              </w:tabs>
            </w:pPr>
          </w:p>
        </w:tc>
      </w:tr>
    </w:tbl>
    <w:p w:rsidR="00C25478" w:rsidRDefault="00C25478" w:rsidP="0026473E">
      <w:pPr>
        <w:tabs>
          <w:tab w:val="left" w:pos="720"/>
        </w:tabs>
      </w:pPr>
    </w:p>
    <w:p w:rsidR="00E93DD6" w:rsidRDefault="00E93DD6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p w:rsidR="007C61A3" w:rsidRDefault="007C61A3" w:rsidP="0026473E">
      <w:pPr>
        <w:tabs>
          <w:tab w:val="left" w:pos="720"/>
        </w:tabs>
      </w:pPr>
    </w:p>
    <w:tbl>
      <w:tblPr>
        <w:tblStyle w:val="a4"/>
        <w:tblW w:w="0" w:type="auto"/>
        <w:tblLook w:val="04A0"/>
      </w:tblPr>
      <w:tblGrid>
        <w:gridCol w:w="468"/>
        <w:gridCol w:w="4050"/>
        <w:gridCol w:w="4004"/>
      </w:tblGrid>
      <w:tr w:rsidR="00E93DD6" w:rsidRPr="00C45C9A" w:rsidTr="007461BC">
        <w:tc>
          <w:tcPr>
            <w:tcW w:w="4518" w:type="dxa"/>
            <w:gridSpan w:val="2"/>
          </w:tcPr>
          <w:p w:rsidR="00E93DD6" w:rsidRPr="00C45C9A" w:rsidRDefault="00E93DD6" w:rsidP="007461B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C45C9A">
              <w:rPr>
                <w:rFonts w:hint="cs"/>
                <w:b/>
                <w:bCs/>
                <w:cs/>
              </w:rPr>
              <w:t>ประเด็นที่จากการนำเสนอ</w:t>
            </w:r>
          </w:p>
        </w:tc>
        <w:tc>
          <w:tcPr>
            <w:tcW w:w="4004" w:type="dxa"/>
          </w:tcPr>
          <w:p w:rsidR="00E93DD6" w:rsidRPr="00C45C9A" w:rsidRDefault="00E93DD6" w:rsidP="007461BC">
            <w:pPr>
              <w:tabs>
                <w:tab w:val="left" w:pos="720"/>
              </w:tabs>
              <w:jc w:val="center"/>
              <w:rPr>
                <w:b/>
                <w:bCs/>
                <w:cs/>
              </w:rPr>
            </w:pPr>
            <w:r w:rsidRPr="00C45C9A">
              <w:rPr>
                <w:rFonts w:hint="cs"/>
                <w:b/>
                <w:bCs/>
                <w:cs/>
              </w:rPr>
              <w:t>ข้อสังเกตหรือเสนอ</w:t>
            </w:r>
            <w:r>
              <w:rPr>
                <w:rFonts w:hint="cs"/>
                <w:b/>
                <w:bCs/>
                <w:cs/>
              </w:rPr>
              <w:t>แนะ</w:t>
            </w:r>
            <w:r w:rsidRPr="00C45C9A">
              <w:rPr>
                <w:rFonts w:hint="cs"/>
                <w:b/>
                <w:bCs/>
                <w:cs/>
              </w:rPr>
              <w:t>ที่ได้จากการนิเทศ</w:t>
            </w:r>
          </w:p>
        </w:tc>
      </w:tr>
      <w:tr w:rsidR="00E93DD6" w:rsidTr="007461BC">
        <w:tc>
          <w:tcPr>
            <w:tcW w:w="4518" w:type="dxa"/>
            <w:gridSpan w:val="2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 การดำเนินงานผู้สูงอายุ</w:t>
            </w:r>
          </w:p>
        </w:tc>
        <w:tc>
          <w:tcPr>
            <w:tcW w:w="4004" w:type="dxa"/>
          </w:tcPr>
          <w:p w:rsidR="00E93DD6" w:rsidRDefault="00E93DD6" w:rsidP="007461BC">
            <w:pPr>
              <w:tabs>
                <w:tab w:val="left" w:pos="720"/>
              </w:tabs>
            </w:pPr>
          </w:p>
        </w:tc>
      </w:tr>
      <w:tr w:rsidR="00E93DD6" w:rsidTr="007461BC">
        <w:tc>
          <w:tcPr>
            <w:tcW w:w="4518" w:type="dxa"/>
            <w:gridSpan w:val="2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๓.๑ สถานการณ์แนวโน้มของจำนวนผู้สูงอายุเพิ่มขึ้นในทุกอำเภอ โดยเฉพาะ</w:t>
            </w:r>
            <w:r w:rsidRPr="000F7BA8">
              <w:rPr>
                <w:rFonts w:hint="cs"/>
                <w:color w:val="FF0000"/>
                <w:cs/>
              </w:rPr>
              <w:t>เดิมบางนางบวช สองพี่น้อง บางปลาม้า</w:t>
            </w:r>
          </w:p>
        </w:tc>
        <w:tc>
          <w:tcPr>
            <w:tcW w:w="4004" w:type="dxa"/>
            <w:vMerge w:val="restart"/>
          </w:tcPr>
          <w:p w:rsidR="00E93DD6" w:rsidRDefault="00E93DD6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๑. ในอำเภอที่สถานการณ์ผู้สูงอายุเพิ่มขึ้นเกินร้อยละ ๑๕ ของประชากร ประเด็นยุทธศาสตร์ควรมุ่งเน้นไปที่งานผู้สูงอายุอย่างเต็มที่ เพื่อที่จะลดปัญหาที่เกี่ยวกับผู้สูงอายุ/สังคมสูงอายุ และหากดำเนินการได้ผลจะช่วยลดหรือบรรเทาปัญหาจากโรคเรื้อรังได้อีกทางหนึ่ง</w:t>
            </w:r>
          </w:p>
          <w:p w:rsidR="00E93DD6" w:rsidRDefault="00E93DD6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แนวทางที่ควรให้ความสนใจคือ </w:t>
            </w:r>
          </w:p>
          <w:p w:rsidR="00E93DD6" w:rsidRDefault="00E93DD6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-การสร้างผู้ดูแลผู้สูงอายุ ซึ่งควรเป็นญาติ หรือคนในชุมชน การวางแผนรองรับผู้สูงอายุที่อยู่คนเดียว/เป็นโสด/ไม่มีญาติ </w:t>
            </w:r>
          </w:p>
          <w:p w:rsidR="002D76E4" w:rsidRDefault="00E93DD6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- การเตรียมสถานบริการ </w:t>
            </w:r>
            <w:r w:rsidR="00CD4489">
              <w:rPr>
                <w:rFonts w:hint="cs"/>
                <w:cs/>
              </w:rPr>
              <w:t xml:space="preserve">และวางแผนการจัดบริการ </w:t>
            </w:r>
            <w:r>
              <w:rPr>
                <w:rFonts w:hint="cs"/>
                <w:cs/>
              </w:rPr>
              <w:t xml:space="preserve">เพื่อรองรับผู้สูงอายุที่เพิ่มจำนวนขึ้น </w:t>
            </w:r>
          </w:p>
          <w:p w:rsidR="00E93DD6" w:rsidRDefault="002D76E4" w:rsidP="007461B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- </w:t>
            </w:r>
            <w:r w:rsidR="00E93DD6">
              <w:rPr>
                <w:rFonts w:hint="cs"/>
                <w:cs/>
              </w:rPr>
              <w:t xml:space="preserve">การเตรียมสถานที่สำหรับดูแลผู้สูงอายุ ซึ่งอาจเป็น </w:t>
            </w:r>
            <w:r w:rsidR="00E93DD6">
              <w:t xml:space="preserve">Day Care, </w:t>
            </w:r>
            <w:r w:rsidR="00E93DD6">
              <w:rPr>
                <w:rFonts w:hint="cs"/>
                <w:cs/>
              </w:rPr>
              <w:t xml:space="preserve">การจัดบริการ </w:t>
            </w:r>
            <w:r w:rsidR="00E93DD6">
              <w:t xml:space="preserve">Home Care, </w:t>
            </w:r>
            <w:r w:rsidR="00E93DD6">
              <w:rPr>
                <w:rFonts w:hint="cs"/>
                <w:cs/>
              </w:rPr>
              <w:t>หรือ</w:t>
            </w:r>
            <w:r w:rsidR="00CD4489">
              <w:rPr>
                <w:rFonts w:hint="cs"/>
                <w:cs/>
              </w:rPr>
              <w:t>การมี</w:t>
            </w:r>
            <w:r w:rsidR="00E93DD6">
              <w:rPr>
                <w:rFonts w:hint="cs"/>
                <w:cs/>
              </w:rPr>
              <w:t>ศูนย์กิจกรรมผู้สูงอายุ</w:t>
            </w:r>
          </w:p>
          <w:p w:rsidR="00E93DD6" w:rsidRDefault="002D76E4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๒. การผลักดันการดำเนินงานด้านผู้สูงอายุให้</w:t>
            </w:r>
            <w:r>
              <w:rPr>
                <w:rFonts w:hint="cs"/>
                <w:cs/>
              </w:rPr>
              <w:lastRenderedPageBreak/>
              <w:t>เป็นนโยบายสำคัญของจังหวัด เพื่อให้ภาคส่วนที่เกี่ยวข้อง ได้เห็นความสำคัญและร่วมกัน</w:t>
            </w:r>
            <w:proofErr w:type="spellStart"/>
            <w:r>
              <w:rPr>
                <w:rFonts w:hint="cs"/>
                <w:cs/>
              </w:rPr>
              <w:t>บูรณา</w:t>
            </w:r>
            <w:proofErr w:type="spellEnd"/>
            <w:r>
              <w:rPr>
                <w:rFonts w:hint="cs"/>
                <w:cs/>
              </w:rPr>
              <w:t>การการดำเนินงานในของภาพจังหวัดให้เป็นรูปธรรมชัดเจน</w:t>
            </w:r>
          </w:p>
          <w:p w:rsidR="00727F9B" w:rsidRDefault="007C61A3" w:rsidP="007C61A3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๓. ในการดำเนินงานด้านผู้สูงอายุปัจจัยที่ทำให้งานเกิดความสำเร็จ ได้แก่ ตัวเจ้าหน้าที่สาธารณสุข </w:t>
            </w:r>
            <w:proofErr w:type="spellStart"/>
            <w:r>
              <w:rPr>
                <w:rFonts w:hint="cs"/>
                <w:cs/>
              </w:rPr>
              <w:t>และอสม.</w:t>
            </w:r>
            <w:proofErr w:type="spellEnd"/>
            <w:r>
              <w:rPr>
                <w:rFonts w:hint="cs"/>
                <w:cs/>
              </w:rPr>
              <w:t xml:space="preserve"> (หมอดูแลชาวบ้านดี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 xml:space="preserve">ม.เข้าถึงชาวบ้าน ทำให้ชาวบ้านอยากร่วมมือ) และที่สำคัญคือผู้สูงอายุเป็นผู้ริเริ่มและดำเนินการกันเอง </w:t>
            </w:r>
            <w:r w:rsidR="00896A92">
              <w:rPr>
                <w:rFonts w:hint="cs"/>
                <w:cs/>
              </w:rPr>
              <w:t>ตัวอย่างที่ดี</w:t>
            </w:r>
            <w:r w:rsidR="00727F9B">
              <w:rPr>
                <w:rFonts w:hint="cs"/>
                <w:cs/>
              </w:rPr>
              <w:t>ในการจัดกิจกรรม</w:t>
            </w:r>
            <w:r w:rsidR="00896A92">
              <w:rPr>
                <w:rFonts w:hint="cs"/>
                <w:cs/>
              </w:rPr>
              <w:t xml:space="preserve"> เช่น ชมรมผู้สูงอายุ รพ.สต.บ้านโพธิ์</w:t>
            </w:r>
            <w:proofErr w:type="spellStart"/>
            <w:r w:rsidR="00896A92">
              <w:rPr>
                <w:rFonts w:hint="cs"/>
                <w:cs/>
              </w:rPr>
              <w:t>นฤมิตร</w:t>
            </w:r>
            <w:proofErr w:type="spellEnd"/>
            <w:r>
              <w:rPr>
                <w:rFonts w:hint="cs"/>
                <w:cs/>
              </w:rPr>
              <w:t xml:space="preserve"> </w:t>
            </w:r>
          </w:p>
          <w:p w:rsidR="00E93DD6" w:rsidRDefault="00727F9B" w:rsidP="007C61A3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ส่วนชมรมผู้สูงอายุของอำเภอบางปลาม้า จุดเด่นคือ การมีเครือข่ายของชมรมเข้มแข็ง โดยชมรมมีความเชื่อมโยงกันตั้งแต่ระดับอำเภอ ตำบล จนถึงหมู่บ้าน และผู้สูงอายุเป็นผู้จัดการการดำเนินงานกันเอง</w:t>
            </w:r>
          </w:p>
        </w:tc>
      </w:tr>
      <w:tr w:rsidR="00E93DD6" w:rsidTr="007461BC">
        <w:tc>
          <w:tcPr>
            <w:tcW w:w="4518" w:type="dxa"/>
            <w:gridSpan w:val="2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๓.๒ แผนงาน/โครงการที่ดำเนินการในพื้นที่ส่วนใหญ่ เป็นแผนงาน/โครงการที่ดำเนินการตามแนวทางของโครงการของจังหวัด</w:t>
            </w:r>
            <w:r>
              <w:t xml:space="preserve"> </w:t>
            </w:r>
            <w:r>
              <w:rPr>
                <w:rFonts w:hint="cs"/>
                <w:cs/>
              </w:rPr>
              <w:t>ซึ่งเป็นเรื่องเกี่ยวกับ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๓.๒.๑ การรวมกันของผู้สูงอายุในรูปของชมรม หรือเครือข่าย 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C24E7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๓.๒.๒ การส่งเสริมสุขภาพผู้สูงอายุ โดยส่วนใหญ่มีการดำเนินกิจกรรมร่วมกันของเจ้าหน้าที่สาธารณสุข ชมรมผู้สูงอายุ ท้องถิ่น</w:t>
            </w:r>
            <w:r w:rsidR="00C24E76">
              <w:rPr>
                <w:rFonts w:hint="cs"/>
                <w:cs/>
              </w:rPr>
              <w:t xml:space="preserve"> กาชาด</w:t>
            </w:r>
            <w:r>
              <w:rPr>
                <w:rFonts w:hint="cs"/>
                <w:cs/>
              </w:rPr>
              <w:t xml:space="preserve"> กิจกรรมที่ดำเนินการส่วนมากจะเกี่ยวกับ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Pr="00F171A8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 w:rsidRPr="00F171A8">
              <w:rPr>
                <w:rFonts w:cs="TH SarabunPSK"/>
                <w:szCs w:val="32"/>
                <w:cs/>
              </w:rPr>
              <w:t xml:space="preserve">การตรวจสุขภาพ </w:t>
            </w:r>
            <w:r w:rsidR="00C2059A">
              <w:rPr>
                <w:rFonts w:cs="TH SarabunPSK" w:hint="cs"/>
                <w:szCs w:val="32"/>
                <w:cs/>
              </w:rPr>
              <w:t>/</w:t>
            </w:r>
            <w:r w:rsidR="00C2059A" w:rsidRPr="00F171A8">
              <w:rPr>
                <w:rFonts w:cs="TH SarabunPSK"/>
                <w:szCs w:val="32"/>
                <w:cs/>
              </w:rPr>
              <w:t>การคัดกรองโรค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Pr="00F171A8" w:rsidRDefault="00C2059A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บริการ</w:t>
            </w:r>
            <w:proofErr w:type="spellStart"/>
            <w:r>
              <w:rPr>
                <w:rFonts w:cs="TH SarabunPSK" w:hint="cs"/>
                <w:szCs w:val="32"/>
                <w:cs/>
              </w:rPr>
              <w:t>ทันต</w:t>
            </w:r>
            <w:proofErr w:type="spellEnd"/>
            <w:r>
              <w:rPr>
                <w:rFonts w:cs="TH SarabunPSK" w:hint="cs"/>
                <w:szCs w:val="32"/>
                <w:cs/>
              </w:rPr>
              <w:t>สุขภาพ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การให้ความรู้/แลกเปลี่ยนประสบการณ์เรื่องต่างๆ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Pr="00F171A8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proofErr w:type="spellStart"/>
            <w:r>
              <w:rPr>
                <w:rFonts w:cs="TH SarabunPSK" w:hint="cs"/>
                <w:szCs w:val="32"/>
                <w:cs/>
              </w:rPr>
              <w:t>สันทนา</w:t>
            </w:r>
            <w:proofErr w:type="spellEnd"/>
            <w:r>
              <w:rPr>
                <w:rFonts w:cs="TH SarabunPSK" w:hint="cs"/>
                <w:szCs w:val="32"/>
                <w:cs/>
              </w:rPr>
              <w:t>การ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การศึกษาดูงาน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C24E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การเยี่ยมบ้านในผู้สูงอายุที่เจ็บป่วย หรือกลุ่มติดเตียง</w:t>
            </w:r>
            <w:r w:rsidR="00C24E76">
              <w:rPr>
                <w:rFonts w:cs="TH SarabunPSK" w:hint="cs"/>
                <w:szCs w:val="32"/>
                <w:cs/>
              </w:rPr>
              <w:t>/ ผู้สูงอายุไร้ผู้ดูแล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การฝึกอาชีพ (ดำเนินการในบางแห่ง โดยมีหน่วยงาน เช่น </w:t>
            </w:r>
            <w:proofErr w:type="spellStart"/>
            <w:r>
              <w:rPr>
                <w:rFonts w:cs="TH SarabunPSK" w:hint="cs"/>
                <w:szCs w:val="32"/>
                <w:cs/>
              </w:rPr>
              <w:t>กศน.</w:t>
            </w:r>
            <w:proofErr w:type="spellEnd"/>
            <w:r>
              <w:rPr>
                <w:rFonts w:cs="TH SarabunPSK" w:hint="cs"/>
                <w:szCs w:val="32"/>
                <w:cs/>
              </w:rPr>
              <w:t xml:space="preserve"> </w:t>
            </w:r>
            <w:proofErr w:type="spellStart"/>
            <w:r>
              <w:rPr>
                <w:rFonts w:cs="TH SarabunPSK" w:hint="cs"/>
                <w:szCs w:val="32"/>
                <w:cs/>
              </w:rPr>
              <w:t>พมจ.</w:t>
            </w:r>
            <w:proofErr w:type="spellEnd"/>
            <w:r>
              <w:rPr>
                <w:rFonts w:cs="TH SarabunPSK" w:hint="cs"/>
                <w:szCs w:val="32"/>
                <w:cs/>
              </w:rPr>
              <w:t>ให้การสนับสนุน)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ฯลฯ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Pr="00380CBC" w:rsidRDefault="00C24E76" w:rsidP="00C24E7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๓.๒.๓ การอบรมผู้ดูแลผู้สูงอายุ</w:t>
            </w:r>
          </w:p>
        </w:tc>
        <w:tc>
          <w:tcPr>
            <w:tcW w:w="4004" w:type="dxa"/>
            <w:vMerge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C24E76" w:rsidTr="007461BC">
        <w:tc>
          <w:tcPr>
            <w:tcW w:w="468" w:type="dxa"/>
          </w:tcPr>
          <w:p w:rsidR="00C24E76" w:rsidRDefault="00C24E7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C24E76" w:rsidRDefault="00C24E7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๓.๒.๓ การดำเนินงานวัดส่งเสริมสุขภาพ</w:t>
            </w:r>
          </w:p>
        </w:tc>
        <w:tc>
          <w:tcPr>
            <w:tcW w:w="4004" w:type="dxa"/>
          </w:tcPr>
          <w:p w:rsidR="00C24E76" w:rsidRDefault="00C24E7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2D76E4" w:rsidTr="007461BC">
        <w:tc>
          <w:tcPr>
            <w:tcW w:w="468" w:type="dxa"/>
          </w:tcPr>
          <w:p w:rsidR="002D76E4" w:rsidRDefault="002D76E4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2D76E4" w:rsidRDefault="002D76E4" w:rsidP="002D76E4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๓.๒.๔ การดำเนินงานในตำบลต้นแบบด้านผู้สูงอายุระยะยาว</w:t>
            </w:r>
          </w:p>
        </w:tc>
        <w:tc>
          <w:tcPr>
            <w:tcW w:w="4004" w:type="dxa"/>
          </w:tcPr>
          <w:p w:rsidR="002D76E4" w:rsidRDefault="002D76E4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</w:tbl>
    <w:p w:rsidR="00E93DD6" w:rsidRPr="007C77C0" w:rsidRDefault="00E93DD6" w:rsidP="00E93DD6">
      <w:pPr>
        <w:tabs>
          <w:tab w:val="left" w:pos="720"/>
        </w:tabs>
      </w:pPr>
    </w:p>
    <w:p w:rsidR="00E93DD6" w:rsidRDefault="00E93DD6" w:rsidP="0026473E">
      <w:pPr>
        <w:tabs>
          <w:tab w:val="left" w:pos="720"/>
        </w:tabs>
      </w:pPr>
    </w:p>
    <w:tbl>
      <w:tblPr>
        <w:tblStyle w:val="a4"/>
        <w:tblW w:w="0" w:type="auto"/>
        <w:tblLook w:val="04A0"/>
      </w:tblPr>
      <w:tblGrid>
        <w:gridCol w:w="468"/>
        <w:gridCol w:w="4050"/>
        <w:gridCol w:w="4004"/>
      </w:tblGrid>
      <w:tr w:rsidR="00E93DD6" w:rsidRPr="00C45C9A" w:rsidTr="007461BC">
        <w:tc>
          <w:tcPr>
            <w:tcW w:w="4518" w:type="dxa"/>
            <w:gridSpan w:val="2"/>
          </w:tcPr>
          <w:p w:rsidR="00E93DD6" w:rsidRPr="00C45C9A" w:rsidRDefault="00E93DD6" w:rsidP="007461B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C45C9A">
              <w:rPr>
                <w:rFonts w:hint="cs"/>
                <w:b/>
                <w:bCs/>
                <w:cs/>
              </w:rPr>
              <w:t>ประเด็นที่จากการนำเสนอ</w:t>
            </w:r>
          </w:p>
        </w:tc>
        <w:tc>
          <w:tcPr>
            <w:tcW w:w="4004" w:type="dxa"/>
          </w:tcPr>
          <w:p w:rsidR="00E93DD6" w:rsidRPr="00C45C9A" w:rsidRDefault="00E93DD6" w:rsidP="007461BC">
            <w:pPr>
              <w:tabs>
                <w:tab w:val="left" w:pos="720"/>
              </w:tabs>
              <w:jc w:val="center"/>
              <w:rPr>
                <w:b/>
                <w:bCs/>
                <w:cs/>
              </w:rPr>
            </w:pPr>
            <w:r w:rsidRPr="00C45C9A">
              <w:rPr>
                <w:rFonts w:hint="cs"/>
                <w:b/>
                <w:bCs/>
                <w:cs/>
              </w:rPr>
              <w:t>ข้อสังเกตหรือเสนอ</w:t>
            </w:r>
            <w:r>
              <w:rPr>
                <w:rFonts w:hint="cs"/>
                <w:b/>
                <w:bCs/>
                <w:cs/>
              </w:rPr>
              <w:t>แนะ</w:t>
            </w:r>
            <w:r w:rsidRPr="00C45C9A">
              <w:rPr>
                <w:rFonts w:hint="cs"/>
                <w:b/>
                <w:bCs/>
                <w:cs/>
              </w:rPr>
              <w:t>ที่ได้จากการนิเทศ</w:t>
            </w:r>
          </w:p>
        </w:tc>
      </w:tr>
      <w:tr w:rsidR="00E93DD6" w:rsidTr="007461BC">
        <w:tc>
          <w:tcPr>
            <w:tcW w:w="4518" w:type="dxa"/>
            <w:gridSpan w:val="2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 การดำเนินงานอนามัยเจริญพันธุ์</w:t>
            </w:r>
          </w:p>
        </w:tc>
        <w:tc>
          <w:tcPr>
            <w:tcW w:w="4004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0C2173" w:rsidRDefault="00F42A58" w:rsidP="00141D61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๔.๑ </w:t>
            </w:r>
            <w:r w:rsidR="00E93DD6">
              <w:rPr>
                <w:rFonts w:hint="cs"/>
                <w:cs/>
              </w:rPr>
              <w:t>สถานการณ์แนวโน้มของจำนวนมารดาวัยรุ่นสูงกว่าค่าเป้าหมายของกรมอนามัยกำหนดไว้(ไม่เกินร้อยละ ๑๐ ของหญิงคลอด)</w:t>
            </w:r>
            <w:r w:rsidR="009C7F98">
              <w:rPr>
                <w:rFonts w:hint="cs"/>
                <w:cs/>
              </w:rPr>
              <w:t xml:space="preserve"> </w:t>
            </w:r>
            <w:r w:rsidR="00E93DD6">
              <w:rPr>
                <w:rFonts w:hint="cs"/>
                <w:cs/>
              </w:rPr>
              <w:t xml:space="preserve">ในทุกอำเภอ </w:t>
            </w:r>
            <w:r w:rsidR="00DF5D5E">
              <w:rPr>
                <w:rFonts w:hint="cs"/>
                <w:cs/>
              </w:rPr>
              <w:t>โดยเฉพาะของอำเภอด่านช้างปี ๒๕๕๕ สูงถึงร้อยละ ๔๔.๐</w:t>
            </w:r>
            <w:r w:rsidR="00620BB8">
              <w:rPr>
                <w:rFonts w:hint="cs"/>
                <w:cs/>
              </w:rPr>
              <w:t xml:space="preserve"> </w:t>
            </w:r>
            <w:r w:rsidR="000C2173">
              <w:rPr>
                <w:rFonts w:hint="cs"/>
                <w:cs/>
              </w:rPr>
              <w:t>อำเภอ</w:t>
            </w:r>
            <w:r w:rsidR="00620BB8">
              <w:rPr>
                <w:rFonts w:hint="cs"/>
                <w:cs/>
              </w:rPr>
              <w:t>ดอนเจดีย์ ร้อยละ</w:t>
            </w:r>
            <w:r w:rsidR="000C2173">
              <w:rPr>
                <w:rFonts w:hint="cs"/>
                <w:cs/>
              </w:rPr>
              <w:t xml:space="preserve"> ๓๖.๕๒ และในอำเภอดอนเจดีย์มีการวิเคราะห์แยกราย รพ.สต.พบว่า บาง รพ.สต.สูงถึงร้อยละ ๗๕.๐</w:t>
            </w:r>
            <w:r w:rsidR="00DF5D5E">
              <w:rPr>
                <w:rFonts w:hint="cs"/>
                <w:cs/>
              </w:rPr>
              <w:t xml:space="preserve"> </w:t>
            </w:r>
          </w:p>
          <w:p w:rsidR="00E93DD6" w:rsidRDefault="000C2173" w:rsidP="00141D61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E93DD6">
              <w:rPr>
                <w:rFonts w:hint="cs"/>
                <w:cs/>
              </w:rPr>
              <w:t>ในขณะที่</w:t>
            </w:r>
            <w:r w:rsidR="00141D61">
              <w:rPr>
                <w:rFonts w:hint="cs"/>
                <w:cs/>
              </w:rPr>
              <w:t>สถานการณ์การติดเชื้อโรคติดต่อทางเพศสัมพันธ์ หรือ</w:t>
            </w:r>
            <w:proofErr w:type="spellStart"/>
            <w:r w:rsidR="00141D61">
              <w:rPr>
                <w:rFonts w:hint="cs"/>
                <w:cs/>
              </w:rPr>
              <w:t>เอช</w:t>
            </w:r>
            <w:proofErr w:type="spellEnd"/>
            <w:r w:rsidR="00141D61">
              <w:rPr>
                <w:rFonts w:hint="cs"/>
                <w:cs/>
              </w:rPr>
              <w:t xml:space="preserve"> ไอ วีมีแนวโน้มเพิ่มสูงขึ้นในกลุ่มวัยรุ่น และเยาวชน</w:t>
            </w:r>
            <w:r w:rsidR="006E55F3">
              <w:rPr>
                <w:rFonts w:hint="cs"/>
                <w:cs/>
              </w:rPr>
              <w:t xml:space="preserve"> ในบาง </w:t>
            </w:r>
            <w:proofErr w:type="spellStart"/>
            <w:r w:rsidR="006E55F3">
              <w:rPr>
                <w:rFonts w:hint="cs"/>
                <w:cs/>
              </w:rPr>
              <w:t>คป</w:t>
            </w:r>
            <w:proofErr w:type="spellEnd"/>
            <w:r w:rsidR="006E55F3">
              <w:rPr>
                <w:rFonts w:hint="cs"/>
                <w:cs/>
              </w:rPr>
              <w:t>สอ. เช่น ด่านช้าง มีกลุ่มเป้าหมายที่เข้าไปดูแล</w:t>
            </w:r>
            <w:r w:rsidR="006E55F3">
              <w:rPr>
                <w:rFonts w:hint="cs"/>
                <w:cs/>
              </w:rPr>
              <w:lastRenderedPageBreak/>
              <w:t>ยาก เช่น เขตโรงงานอุตสาหกรรม</w:t>
            </w:r>
            <w:r w:rsidR="007A1C93">
              <w:rPr>
                <w:rFonts w:hint="cs"/>
                <w:cs/>
              </w:rPr>
              <w:t xml:space="preserve"> นอกจากนี้ปัญหาสำคัญที่พบก็คือ วัยรุ่นไม่ชอบใช้ถุงยางอนามัย โดยเชื่อว่าการมีเพศสัมพันธ์ต้องใกล้ชิดกัน (เนื้อต่อเนื้อ) พ่อแม่ ผู้ปกครอง มักเข้าข้างบุตรหลาน ไม่เชื่อว่าบุตรหลานจะทำไม่ดี หรือมีพฤติกรรมเสี่ยง และมักออกรับแทน เด็กที่เป็นกลุ่มเสี่ยงทางเพศจะมีพฤติกรรมเสี่ยงอื่นร่วมด้วย เช่น ยาเสพติด ติด</w:t>
            </w:r>
            <w:proofErr w:type="spellStart"/>
            <w:r w:rsidR="007A1C93">
              <w:rPr>
                <w:rFonts w:hint="cs"/>
                <w:cs/>
              </w:rPr>
              <w:t>เกมส์</w:t>
            </w:r>
            <w:proofErr w:type="spellEnd"/>
            <w:r w:rsidR="007A1C93">
              <w:rPr>
                <w:rFonts w:hint="cs"/>
                <w:cs/>
              </w:rPr>
              <w:t xml:space="preserve"> แข่งรถ</w:t>
            </w:r>
            <w:proofErr w:type="spellStart"/>
            <w:r w:rsidR="007A1C93">
              <w:rPr>
                <w:rFonts w:hint="cs"/>
                <w:cs/>
              </w:rPr>
              <w:t>ซิ่ง</w:t>
            </w:r>
            <w:proofErr w:type="spellEnd"/>
            <w:r w:rsidR="007A1C93">
              <w:rPr>
                <w:rFonts w:hint="cs"/>
                <w:cs/>
              </w:rPr>
              <w:t xml:space="preserve"> ครูฝ่ายปกครองมีทัศนคติทางลบต่อเด็ก และผู้ปกครองกลุ่มเสี่ยง เป็นต้น</w:t>
            </w:r>
          </w:p>
        </w:tc>
        <w:tc>
          <w:tcPr>
            <w:tcW w:w="4004" w:type="dxa"/>
          </w:tcPr>
          <w:p w:rsidR="001C3142" w:rsidRDefault="00115168" w:rsidP="001C3142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lastRenderedPageBreak/>
              <w:t xml:space="preserve">๑. การวิเคราะห์สภาพปัญหา </w:t>
            </w:r>
            <w:r w:rsidR="001C3142">
              <w:rPr>
                <w:rFonts w:hint="cs"/>
                <w:cs/>
              </w:rPr>
              <w:t>ส่วนใหญ่</w:t>
            </w:r>
            <w:r>
              <w:rPr>
                <w:rFonts w:hint="cs"/>
                <w:cs/>
              </w:rPr>
              <w:t>ในการนำเสนอไม่แสดงให้เห็นความเชื่อมโยงกันของปัญหา</w:t>
            </w:r>
            <w:r w:rsidR="001C3142">
              <w:rPr>
                <w:rFonts w:hint="cs"/>
                <w:cs/>
              </w:rPr>
              <w:t xml:space="preserve"> เช่น </w:t>
            </w:r>
            <w:r w:rsidR="00F42A58">
              <w:rPr>
                <w:rFonts w:hint="cs"/>
                <w:cs/>
              </w:rPr>
              <w:t xml:space="preserve">ปัญหาก่อนที่จะมีเพศสัมพันธ์ </w:t>
            </w:r>
            <w:r>
              <w:rPr>
                <w:rFonts w:hint="cs"/>
                <w:cs/>
              </w:rPr>
              <w:t>การมีเพศสัมพันธ์ มีการป้องกัน</w:t>
            </w:r>
            <w:r w:rsidR="001C3142">
              <w:rPr>
                <w:rFonts w:hint="cs"/>
                <w:cs/>
              </w:rPr>
              <w:t>/ไม่ป้องกัน</w:t>
            </w:r>
            <w:r>
              <w:rPr>
                <w:rFonts w:hint="cs"/>
                <w:cs/>
              </w:rPr>
              <w:t xml:space="preserve">อย่างไรบ้าง กลุ่มป้องกันใช้วิธีการอย่างไร ผลของการป้องกันสำเร็จหรือไม่ อย่างไร </w:t>
            </w:r>
            <w:r w:rsidR="001C3142">
              <w:rPr>
                <w:rFonts w:hint="cs"/>
                <w:cs/>
              </w:rPr>
              <w:t xml:space="preserve">กลุ่มไม่ป้องกัน/ป้องกันไม่สำเร็จ </w:t>
            </w:r>
            <w:r>
              <w:rPr>
                <w:rFonts w:hint="cs"/>
                <w:cs/>
              </w:rPr>
              <w:t>หากตั้งครรภ์</w:t>
            </w:r>
            <w:r w:rsidR="001C3142">
              <w:rPr>
                <w:rFonts w:hint="cs"/>
                <w:cs/>
              </w:rPr>
              <w:t xml:space="preserve">เกิดขึ้น สาเหตุจากไม่สวมถุงยาง หรือจากความผิดพลาดอื่นหรือไม่ </w:t>
            </w:r>
            <w:r>
              <w:rPr>
                <w:rFonts w:hint="cs"/>
                <w:cs/>
              </w:rPr>
              <w:t xml:space="preserve">ส่วนใหญ่การนำเสนอการดำเนินงานจะกล่าวถึง อัตราการใช้ถุงยางอนามัยในวัยรุ่นกับการตั้งครรภ์ </w:t>
            </w:r>
            <w:r w:rsidR="001C3142">
              <w:rPr>
                <w:rFonts w:hint="cs"/>
                <w:cs/>
              </w:rPr>
              <w:t>และส่วนใหญ่</w:t>
            </w:r>
            <w:r>
              <w:rPr>
                <w:rFonts w:hint="cs"/>
                <w:cs/>
              </w:rPr>
              <w:t>ไม่ได้</w:t>
            </w:r>
            <w:r w:rsidR="001C3142">
              <w:rPr>
                <w:rFonts w:hint="cs"/>
                <w:cs/>
              </w:rPr>
              <w:t>นำเสนอถึงการใช้ถุงยางอนามัยในวัยรุ่นกับการติดเชื้อ</w:t>
            </w:r>
            <w:r w:rsidR="001C3142">
              <w:rPr>
                <w:rFonts w:hint="cs"/>
                <w:cs/>
              </w:rPr>
              <w:lastRenderedPageBreak/>
              <w:t>โรคติดต่อทางเพศสัมพันธ์ ตลอดจนการทำแท้ง และผลกระทบอื่นที่ตามมา และยังไม่มีได้นำเสนอข้อมูลที่สำคัญต่อการวางแผน เช่น คุณลักษณะของมารดาวัยรุ่น อายุที่ตั้งครรภ์ ความพร้อมในการมีบุตร</w:t>
            </w:r>
            <w:r w:rsidR="00C24E76">
              <w:rPr>
                <w:rFonts w:hint="cs"/>
                <w:cs/>
              </w:rPr>
              <w:t xml:space="preserve"> </w:t>
            </w:r>
          </w:p>
          <w:p w:rsidR="002A0023" w:rsidRDefault="002A0023" w:rsidP="002A0023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อย่างไรก็ตาม การนำเสนอข้อมูลจำแนกให้เห็นสถานการณ์ของมารดาตั้งครรภ์วัยรุ่นจำแนกในรายตำบล/หมู่บ้านดังเช่นที่บาง อำเภอนำเสนอ ทำให้เห็นพื้นที่เป้าหมายในการแก้ไขปัญหาที่ชัดเจนขึ้น</w:t>
            </w: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04" w:type="dxa"/>
          </w:tcPr>
          <w:p w:rsidR="00E93DD6" w:rsidRDefault="00EF42DF" w:rsidP="00141D61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๒. </w:t>
            </w:r>
            <w:r w:rsidR="00141D61">
              <w:rPr>
                <w:rFonts w:hint="cs"/>
                <w:cs/>
              </w:rPr>
              <w:t>งบประมาณสนับสนุนในการดำเนินงานสัดส่วนการสนับสนุนได้รับจากส่วนท้องถิ่นมากกว่าส่วนอื่น</w:t>
            </w:r>
          </w:p>
        </w:tc>
      </w:tr>
      <w:tr w:rsidR="00E93DD6" w:rsidTr="007461BC">
        <w:tc>
          <w:tcPr>
            <w:tcW w:w="468" w:type="dxa"/>
          </w:tcPr>
          <w:p w:rsidR="00E93DD6" w:rsidRDefault="00E93DD6" w:rsidP="007461BC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E93DD6" w:rsidRDefault="00F42A58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๔.๒ แผนงาน/โครงการที่ดำเนินการในพื้นที่ส่วนใหญ่ เป็นแผนงาน/โครงการที่ดำเนินการตามแนวทางของโครงการของจังหวัด</w:t>
            </w:r>
            <w:r>
              <w:t xml:space="preserve"> </w:t>
            </w:r>
            <w:r>
              <w:rPr>
                <w:rFonts w:hint="cs"/>
                <w:cs/>
              </w:rPr>
              <w:t>ซึ่งเป็นเรื่องเกี่ยวกับ</w:t>
            </w:r>
          </w:p>
        </w:tc>
        <w:tc>
          <w:tcPr>
            <w:tcW w:w="4004" w:type="dxa"/>
          </w:tcPr>
          <w:p w:rsidR="00E42C70" w:rsidRDefault="00EF42DF" w:rsidP="00E42C70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๓. บริการ </w:t>
            </w:r>
            <w:r>
              <w:t xml:space="preserve">Teen Center </w:t>
            </w:r>
            <w:r>
              <w:rPr>
                <w:rFonts w:hint="cs"/>
                <w:cs/>
              </w:rPr>
              <w:t xml:space="preserve">ยังไม่แพร่หลาย และไม่ค่อยเป็นที่รู้จัก /ผู้รับบริการวัยรุ่นยังน้อย ดังนั้น ควรมีการศึกษา/วิเคราะห์/สังเคราะห์รูปแบบการดำเนินงานที่ควรจะเป็น ซึ่งสามารถศึกษาจาก </w:t>
            </w:r>
            <w:r>
              <w:t>Best Practice</w:t>
            </w:r>
            <w:r>
              <w:rPr>
                <w:rFonts w:hint="cs"/>
                <w:cs/>
              </w:rPr>
              <w:t xml:space="preserve"> ของอำเภอที่ประสบความสำเร็จ เช่น ในพื้นที่ของ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>สอ.สองพี่น้อง ที่พบว่า มีการดำเนินงานในรูปแบบของกิจกรรมที่หลากหลาย มีการดำเนินงานมีความชัดเจน ได้รับความร่วมมือจากหน่วยงานในพื้นที่ และภาคประชาชน บุคลากรที่ปฏิบัติงาน</w:t>
            </w:r>
            <w:r w:rsidR="007042BF">
              <w:rPr>
                <w:rFonts w:hint="cs"/>
                <w:cs/>
              </w:rPr>
              <w:t xml:space="preserve">ไม่ว่าจะเป็นเจ้าหน้าที่สาธารณสุข </w:t>
            </w:r>
            <w:proofErr w:type="spellStart"/>
            <w:r w:rsidR="007042BF">
              <w:rPr>
                <w:rFonts w:hint="cs"/>
                <w:cs/>
              </w:rPr>
              <w:t>และอสม.</w:t>
            </w:r>
            <w:proofErr w:type="spellEnd"/>
            <w:r>
              <w:rPr>
                <w:rFonts w:hint="cs"/>
                <w:cs/>
              </w:rPr>
              <w:t>มีความตั้งใจและมุ่งมั่นในการดำเนินงาน</w:t>
            </w:r>
            <w:r w:rsidR="007042BF">
              <w:rPr>
                <w:rFonts w:hint="cs"/>
                <w:cs/>
              </w:rPr>
              <w:t>มาก</w:t>
            </w:r>
            <w:r w:rsidR="00E42C70">
              <w:rPr>
                <w:rFonts w:hint="cs"/>
                <w:cs/>
              </w:rPr>
              <w:t xml:space="preserve"> </w:t>
            </w:r>
          </w:p>
        </w:tc>
      </w:tr>
      <w:tr w:rsidR="000C44C5" w:rsidTr="000C44C5">
        <w:tc>
          <w:tcPr>
            <w:tcW w:w="468" w:type="dxa"/>
          </w:tcPr>
          <w:p w:rsidR="000C44C5" w:rsidRPr="00C25478" w:rsidRDefault="000C44C5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0C44C5" w:rsidRPr="00A83CC7" w:rsidRDefault="000C44C5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๔.๒.๑ การจัดตั้ง </w:t>
            </w:r>
            <w:r>
              <w:t xml:space="preserve">Teen Center </w:t>
            </w:r>
            <w:r>
              <w:rPr>
                <w:rFonts w:hint="cs"/>
                <w:cs/>
              </w:rPr>
              <w:t xml:space="preserve">และกิจกรรมใน </w:t>
            </w:r>
            <w:r>
              <w:t>Teen Center</w:t>
            </w:r>
            <w:r w:rsidR="00A83CC7">
              <w:t xml:space="preserve"> </w:t>
            </w:r>
            <w:r w:rsidR="00A83CC7">
              <w:rPr>
                <w:rFonts w:hint="cs"/>
                <w:cs/>
              </w:rPr>
              <w:t>เช่น ให้คำปรึกษา จ่ายถุงยางอนามัย ตรวจเลือด ตรวจรักษา (เฉพาะใน รพศ./</w:t>
            </w:r>
            <w:proofErr w:type="spellStart"/>
            <w:r w:rsidR="00A83CC7">
              <w:rPr>
                <w:rFonts w:hint="cs"/>
                <w:cs/>
              </w:rPr>
              <w:t>รพท.</w:t>
            </w:r>
            <w:proofErr w:type="spellEnd"/>
            <w:r w:rsidR="00A83CC7">
              <w:rPr>
                <w:rFonts w:hint="cs"/>
                <w:cs/>
              </w:rPr>
              <w:t>/</w:t>
            </w:r>
            <w:proofErr w:type="spellStart"/>
            <w:r w:rsidR="00A83CC7">
              <w:rPr>
                <w:rFonts w:hint="cs"/>
                <w:cs/>
              </w:rPr>
              <w:t>รพช.</w:t>
            </w:r>
            <w:proofErr w:type="spellEnd"/>
            <w:r w:rsidR="00A83CC7">
              <w:rPr>
                <w:rFonts w:hint="cs"/>
                <w:cs/>
              </w:rPr>
              <w:t xml:space="preserve">) </w:t>
            </w:r>
            <w:r w:rsidR="00A83CC7">
              <w:t xml:space="preserve">Hotline, </w:t>
            </w:r>
            <w:r w:rsidR="00A83CC7">
              <w:rPr>
                <w:rFonts w:hint="cs"/>
                <w:cs/>
              </w:rPr>
              <w:t>การส่งต่อ</w:t>
            </w:r>
          </w:p>
        </w:tc>
        <w:tc>
          <w:tcPr>
            <w:tcW w:w="4004" w:type="dxa"/>
          </w:tcPr>
          <w:p w:rsidR="000C44C5" w:rsidRPr="000C2173" w:rsidRDefault="000C2173" w:rsidP="000C2173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 ในพื้นที่ที่ปัญหาการตั้งครรภ์วัยรุ่นเกิดขึ้นอย่างต่อเนื่องและมีแนวโน้มเพิ่มสูงขึ้น ประเด็นยุทธศาสตร์ควรมุ่งเน้นไปที่เรื่องงานอนามัยเจริญพันธุ์ให้ชัดเจน และการดำเนินงานต้องหากลยุทธ์มาเพิ่มในการจัดการกับปัญหา โดยอาจไปศึกษาจาก</w:t>
            </w:r>
            <w:r>
              <w:t xml:space="preserve"> Best Practice </w:t>
            </w:r>
            <w:r>
              <w:rPr>
                <w:rFonts w:hint="cs"/>
                <w:cs/>
              </w:rPr>
              <w:t>ของอำเภอที่ประสบความสำเร็จ และในระดับจังหวัดต้องร่วมกับศูนย์วิชาการ</w:t>
            </w:r>
            <w:r w:rsidR="002A0023">
              <w:rPr>
                <w:rFonts w:hint="cs"/>
                <w:cs/>
              </w:rPr>
              <w:t>ทบทวน</w:t>
            </w:r>
            <w:r>
              <w:rPr>
                <w:rFonts w:hint="cs"/>
                <w:cs/>
              </w:rPr>
              <w:t>หาวิธีการ หรือ</w:t>
            </w:r>
            <w:r>
              <w:t xml:space="preserve"> Approach</w:t>
            </w:r>
            <w:r>
              <w:rPr>
                <w:rFonts w:hint="cs"/>
                <w:cs/>
              </w:rPr>
              <w:t>ใหม่ๆ</w:t>
            </w:r>
            <w:r w:rsidR="002A0023">
              <w:rPr>
                <w:rFonts w:hint="cs"/>
                <w:cs/>
              </w:rPr>
              <w:t>เข้าไปช่วยแก้ไขปัญหา</w:t>
            </w:r>
          </w:p>
        </w:tc>
      </w:tr>
      <w:tr w:rsidR="000C44C5" w:rsidTr="000C44C5">
        <w:tc>
          <w:tcPr>
            <w:tcW w:w="468" w:type="dxa"/>
          </w:tcPr>
          <w:p w:rsidR="000C44C5" w:rsidRPr="00C25478" w:rsidRDefault="000C44C5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0C44C5" w:rsidRDefault="000C44C5" w:rsidP="00C24E7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๔.๒.๒ การพัฒนาแกนนำ</w:t>
            </w:r>
            <w:r w:rsidR="00C24E76">
              <w:rPr>
                <w:rFonts w:hint="cs"/>
                <w:cs/>
              </w:rPr>
              <w:t>ครอบครัว แกนนำเยาวชน</w:t>
            </w:r>
            <w:r>
              <w:rPr>
                <w:rFonts w:hint="cs"/>
                <w:cs/>
              </w:rPr>
              <w:t xml:space="preserve"> และ</w:t>
            </w:r>
            <w:r w:rsidR="00C24E76">
              <w:rPr>
                <w:rFonts w:hint="cs"/>
                <w:cs/>
              </w:rPr>
              <w:t>สร้างและพัฒนา</w:t>
            </w:r>
            <w:r>
              <w:rPr>
                <w:rFonts w:hint="cs"/>
                <w:cs/>
              </w:rPr>
              <w:t>ภาคีเครือข่าย</w:t>
            </w:r>
          </w:p>
        </w:tc>
        <w:tc>
          <w:tcPr>
            <w:tcW w:w="4004" w:type="dxa"/>
          </w:tcPr>
          <w:p w:rsidR="00E42C70" w:rsidRDefault="00E42C70" w:rsidP="00E42C70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 จุดแข็งของการดำเนินงานที่พบก็คือ</w:t>
            </w:r>
          </w:p>
          <w:p w:rsidR="000C44C5" w:rsidRDefault="00E42C70" w:rsidP="00E42C70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  ๔.๑ รูปแบบในการนำแกนนำเยาวชน/วัยรุ่นมาเป็นเครือข่ายสำคัญในการดำเนินงาน พบข้อดีคือ การเข้าถึงวัยรุ่น โดยเฉพาะกลุ่มเสี่ยงได้ดี ดังนั้น การจะเข้าถึงปัญหาของวัยรุ่นจริงๆ และพัฒนาแนวทางการดำเนินงานที่เหมาะสม ควรใช้เครือข่ายเหล่านี้มาช่วยกันบอกเล่า นำเสนอ</w:t>
            </w:r>
          </w:p>
          <w:p w:rsidR="00E42C70" w:rsidRDefault="00E42C70" w:rsidP="00E42C70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  ๔.๒ แกนนำชุมชน เช่น กำนัน ผู้ใหญ่บ้าน หากเป็นผู้ที่ชาวบ้านให้ความเคารพนับถือ หรือดูแลชาวบ้าน ชาวบ้าน (รวมทั้งวัยรุ่น)จะเกรงใจ และเชื่อฟัง ซึ่งเป็นข้อดีในการดูแลป้องปรามปัญหา หรือพฤติกรมเสี่ยงของวัยรุ่น</w:t>
            </w:r>
          </w:p>
          <w:p w:rsidR="004731DC" w:rsidRDefault="004731DC" w:rsidP="004731D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๔.๓ การดูแลของ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 xml:space="preserve">ม.อย่างใกล้ชิดช่วยแก้ปัญหาการตั้งครรภ์ในวัยรุ่นได้ เช่น </w:t>
            </w:r>
            <w:proofErr w:type="spellStart"/>
            <w:r w:rsidRPr="004731DC">
              <w:rPr>
                <w:rFonts w:hint="cs"/>
                <w:highlight w:val="yellow"/>
                <w:cs/>
              </w:rPr>
              <w:t>คป</w:t>
            </w:r>
            <w:proofErr w:type="spellEnd"/>
            <w:r w:rsidRPr="004731DC">
              <w:rPr>
                <w:rFonts w:hint="cs"/>
                <w:highlight w:val="yellow"/>
                <w:cs/>
              </w:rPr>
              <w:t>สอ.เดิมบางนางบวช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ม.มีการติดตามดูแลเพื่อป้องกันการตั้งครรภ์วัยรุ่นถึงบันไดบ้าน (บ้านไหนมีงานแต่ง จะเข้าไปให้คำแนะนำทันที)</w:t>
            </w:r>
          </w:p>
        </w:tc>
      </w:tr>
      <w:tr w:rsidR="000C44C5" w:rsidTr="000C44C5">
        <w:tc>
          <w:tcPr>
            <w:tcW w:w="468" w:type="dxa"/>
          </w:tcPr>
          <w:p w:rsidR="000C44C5" w:rsidRPr="00C25478" w:rsidRDefault="000C44C5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0C44C5" w:rsidRDefault="000C44C5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๔.๒.๓</w:t>
            </w:r>
            <w:r w:rsidR="00A83CC7">
              <w:rPr>
                <w:rFonts w:hint="cs"/>
                <w:cs/>
              </w:rPr>
              <w:t xml:space="preserve"> </w:t>
            </w:r>
            <w:r w:rsidR="009C0AD2">
              <w:rPr>
                <w:rFonts w:hint="cs"/>
                <w:cs/>
              </w:rPr>
              <w:t>การรณรงค์สร้างกระแส เช่น กิจกรรมวันเอดส์โลก วันวาเลน</w:t>
            </w:r>
            <w:proofErr w:type="spellStart"/>
            <w:r w:rsidR="009C0AD2">
              <w:rPr>
                <w:rFonts w:hint="cs"/>
                <w:cs/>
              </w:rPr>
              <w:t>ไทม์</w:t>
            </w:r>
            <w:proofErr w:type="spellEnd"/>
            <w:r w:rsidR="00C24E76">
              <w:rPr>
                <w:rFonts w:hint="cs"/>
                <w:cs/>
              </w:rPr>
              <w:t xml:space="preserve"> </w:t>
            </w:r>
          </w:p>
        </w:tc>
        <w:tc>
          <w:tcPr>
            <w:tcW w:w="4004" w:type="dxa"/>
          </w:tcPr>
          <w:p w:rsidR="000C44C5" w:rsidRDefault="000C44C5" w:rsidP="007461BC">
            <w:pPr>
              <w:tabs>
                <w:tab w:val="left" w:pos="720"/>
              </w:tabs>
            </w:pPr>
          </w:p>
        </w:tc>
      </w:tr>
      <w:tr w:rsidR="009C0AD2" w:rsidTr="000C44C5">
        <w:tc>
          <w:tcPr>
            <w:tcW w:w="468" w:type="dxa"/>
          </w:tcPr>
          <w:p w:rsidR="009C0AD2" w:rsidRPr="00C25478" w:rsidRDefault="009C0AD2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9C0AD2" w:rsidRDefault="009C0AD2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๔.๒.๔ จัดค่ายเยาวชน</w:t>
            </w:r>
          </w:p>
        </w:tc>
        <w:tc>
          <w:tcPr>
            <w:tcW w:w="4004" w:type="dxa"/>
          </w:tcPr>
          <w:p w:rsidR="009C0AD2" w:rsidRDefault="009C0AD2" w:rsidP="007461BC">
            <w:pPr>
              <w:tabs>
                <w:tab w:val="left" w:pos="720"/>
              </w:tabs>
            </w:pPr>
          </w:p>
        </w:tc>
      </w:tr>
      <w:tr w:rsidR="006B616E" w:rsidTr="000C44C5">
        <w:tc>
          <w:tcPr>
            <w:tcW w:w="468" w:type="dxa"/>
          </w:tcPr>
          <w:p w:rsidR="006B616E" w:rsidRPr="00C25478" w:rsidRDefault="006B616E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6B616E" w:rsidRDefault="00C24E76" w:rsidP="007461B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๔.๒.๕ การดำเนินงานตามโครงการสายใยรักแห่งครอบครัว</w:t>
            </w:r>
          </w:p>
        </w:tc>
        <w:tc>
          <w:tcPr>
            <w:tcW w:w="4004" w:type="dxa"/>
          </w:tcPr>
          <w:p w:rsidR="006B616E" w:rsidRDefault="006B616E" w:rsidP="007461BC">
            <w:pPr>
              <w:tabs>
                <w:tab w:val="left" w:pos="720"/>
              </w:tabs>
            </w:pPr>
          </w:p>
        </w:tc>
      </w:tr>
      <w:tr w:rsidR="008A15A3" w:rsidTr="000C44C5">
        <w:tc>
          <w:tcPr>
            <w:tcW w:w="468" w:type="dxa"/>
          </w:tcPr>
          <w:p w:rsidR="008A15A3" w:rsidRPr="00C25478" w:rsidRDefault="008A15A3" w:rsidP="007461BC">
            <w:pPr>
              <w:tabs>
                <w:tab w:val="left" w:pos="720"/>
              </w:tabs>
            </w:pPr>
          </w:p>
        </w:tc>
        <w:tc>
          <w:tcPr>
            <w:tcW w:w="4050" w:type="dxa"/>
          </w:tcPr>
          <w:p w:rsidR="008A15A3" w:rsidRDefault="008A15A3" w:rsidP="007A1C93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04" w:type="dxa"/>
          </w:tcPr>
          <w:p w:rsidR="008A15A3" w:rsidRDefault="008A15A3" w:rsidP="007461BC">
            <w:pPr>
              <w:tabs>
                <w:tab w:val="left" w:pos="720"/>
              </w:tabs>
            </w:pPr>
          </w:p>
        </w:tc>
      </w:tr>
    </w:tbl>
    <w:p w:rsidR="00C25478" w:rsidRDefault="00C25478" w:rsidP="0026473E">
      <w:pPr>
        <w:tabs>
          <w:tab w:val="left" w:pos="720"/>
        </w:tabs>
      </w:pPr>
    </w:p>
    <w:tbl>
      <w:tblPr>
        <w:tblStyle w:val="a4"/>
        <w:tblW w:w="0" w:type="auto"/>
        <w:tblLook w:val="04A0"/>
      </w:tblPr>
      <w:tblGrid>
        <w:gridCol w:w="468"/>
        <w:gridCol w:w="4050"/>
        <w:gridCol w:w="4004"/>
      </w:tblGrid>
      <w:tr w:rsidR="006B616E" w:rsidRPr="00C45C9A" w:rsidTr="009F4D7C">
        <w:tc>
          <w:tcPr>
            <w:tcW w:w="4518" w:type="dxa"/>
            <w:gridSpan w:val="2"/>
          </w:tcPr>
          <w:p w:rsidR="006B616E" w:rsidRPr="00C45C9A" w:rsidRDefault="006B616E" w:rsidP="009F4D7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C45C9A">
              <w:rPr>
                <w:rFonts w:hint="cs"/>
                <w:b/>
                <w:bCs/>
                <w:cs/>
              </w:rPr>
              <w:t>ประเด็นที่จากการนำเสนอ</w:t>
            </w:r>
          </w:p>
        </w:tc>
        <w:tc>
          <w:tcPr>
            <w:tcW w:w="4004" w:type="dxa"/>
          </w:tcPr>
          <w:p w:rsidR="006B616E" w:rsidRPr="00C45C9A" w:rsidRDefault="006B616E" w:rsidP="009F4D7C">
            <w:pPr>
              <w:tabs>
                <w:tab w:val="left" w:pos="720"/>
              </w:tabs>
              <w:jc w:val="center"/>
              <w:rPr>
                <w:b/>
                <w:bCs/>
                <w:cs/>
              </w:rPr>
            </w:pPr>
            <w:r w:rsidRPr="00C45C9A">
              <w:rPr>
                <w:rFonts w:hint="cs"/>
                <w:b/>
                <w:bCs/>
                <w:cs/>
              </w:rPr>
              <w:t>ข้อสังเกตหรือเสนอ</w:t>
            </w:r>
            <w:r>
              <w:rPr>
                <w:rFonts w:hint="cs"/>
                <w:b/>
                <w:bCs/>
                <w:cs/>
              </w:rPr>
              <w:t>แนะ</w:t>
            </w:r>
            <w:r w:rsidRPr="00C45C9A">
              <w:rPr>
                <w:rFonts w:hint="cs"/>
                <w:b/>
                <w:bCs/>
                <w:cs/>
              </w:rPr>
              <w:t>ที่ได้จากการนิเทศ</w:t>
            </w:r>
          </w:p>
        </w:tc>
      </w:tr>
      <w:tr w:rsidR="006B616E" w:rsidTr="009F4D7C">
        <w:tc>
          <w:tcPr>
            <w:tcW w:w="4518" w:type="dxa"/>
            <w:gridSpan w:val="2"/>
          </w:tcPr>
          <w:p w:rsidR="006B616E" w:rsidRDefault="00A95051" w:rsidP="006B616E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="006B616E">
              <w:rPr>
                <w:rFonts w:hint="cs"/>
                <w:cs/>
              </w:rPr>
              <w:t>. การดำเนินงานอาหารปลอดภัย</w:t>
            </w:r>
          </w:p>
        </w:tc>
        <w:tc>
          <w:tcPr>
            <w:tcW w:w="4004" w:type="dxa"/>
          </w:tcPr>
          <w:p w:rsidR="006B616E" w:rsidRDefault="006B616E" w:rsidP="009F4D7C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A95051" w:rsidTr="00A95051">
        <w:tc>
          <w:tcPr>
            <w:tcW w:w="468" w:type="dxa"/>
          </w:tcPr>
          <w:p w:rsidR="00A95051" w:rsidRDefault="00A95051" w:rsidP="006B616E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BA7D9B" w:rsidRDefault="00A95051" w:rsidP="008E1496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๕.๑ สถานการณ์ส่วนใหญ่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>สอ.จะนำเสนอเป็นภาพของเป้าหมายการดำเนินงาน และ</w:t>
            </w:r>
            <w:r w:rsidR="00A51B1E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การดำเนินงาน</w:t>
            </w:r>
            <w:r w:rsidR="001F3EFD">
              <w:rPr>
                <w:rFonts w:hint="cs"/>
                <w:cs/>
              </w:rPr>
              <w:t xml:space="preserve">ในลักษณะของการเฝ้าระวังกำกับดูแลมาตรฐานความปลอดภัยทางอาหาร ได้แก่ การดูแลร้านอาหาร แผงลอย ร้านจำหน่ายอาหารสด และการตรวจสารปนเปื้อนจากอาหาร และการตรวจแหล่งผลิตอาหาร ซึ่งส่วนใหญ่ </w:t>
            </w:r>
            <w:proofErr w:type="spellStart"/>
            <w:r w:rsidR="001F3EFD">
              <w:rPr>
                <w:rFonts w:hint="cs"/>
                <w:cs/>
              </w:rPr>
              <w:t>คป</w:t>
            </w:r>
            <w:proofErr w:type="spellEnd"/>
            <w:r w:rsidR="001F3EFD">
              <w:rPr>
                <w:rFonts w:hint="cs"/>
                <w:cs/>
              </w:rPr>
              <w:t>สอ.สามารถดำเนินการได้ตามเกณฑ์</w:t>
            </w:r>
            <w:r w:rsidR="008E1496">
              <w:rPr>
                <w:rFonts w:hint="cs"/>
                <w:cs/>
              </w:rPr>
              <w:t xml:space="preserve"> สำหรับปัญหาที่พบคือ ตลาดนัด ร้าน</w:t>
            </w:r>
            <w:r w:rsidR="008E1496">
              <w:rPr>
                <w:rFonts w:hint="cs"/>
                <w:cs/>
              </w:rPr>
              <w:lastRenderedPageBreak/>
              <w:t>จำหน่ายอาหารตามฤดูกาล และร้านจำหน่ายอาหารสดที่มาจากแหล่งผลิตหลายแหล่ง และอยู่นอกพื้นที่ ซึ่งควบคุมยาก</w:t>
            </w:r>
            <w:r w:rsidR="00BA7D9B">
              <w:rPr>
                <w:rFonts w:hint="cs"/>
                <w:cs/>
              </w:rPr>
              <w:t xml:space="preserve"> </w:t>
            </w:r>
          </w:p>
          <w:p w:rsidR="001A6B8C" w:rsidRDefault="00BA7D9B" w:rsidP="00DF470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นอกจากนี้ ยังพบว่า การสร้างความตระหนักถึงเรื่องอันตรายของการใช้สารเคมีในเกษตรกร เป็นเรื่องที่ดำเนินการเห็นผลช้า เนื่องจากชาวบ้านไม่เห็นผลหรือความเจ็บป่วยที่เกิดขึ้นในทันที</w:t>
            </w:r>
            <w:r w:rsidR="00DF470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บางแห่งมีตัวแทนจำหน่ายสารเคมีมาลงทุนให้ถึงที่ และชาวบ้านส่วนใหญ่ยังใช้สารเคมี เนื่องจากสะดวก เข้าถึงง่าย เห็นผลเร็ว และไม่ได้คำนวณต้นทุน</w:t>
            </w:r>
            <w:r w:rsidR="00261A44">
              <w:rPr>
                <w:rFonts w:hint="cs"/>
                <w:cs/>
              </w:rPr>
              <w:t>ที่ใช้ไป ดูแต่ผลผลิตที่ได้</w:t>
            </w:r>
            <w:r w:rsidR="00DF4706">
              <w:rPr>
                <w:rFonts w:hint="cs"/>
                <w:cs/>
              </w:rPr>
              <w:t xml:space="preserve"> </w:t>
            </w:r>
          </w:p>
        </w:tc>
        <w:tc>
          <w:tcPr>
            <w:tcW w:w="4004" w:type="dxa"/>
          </w:tcPr>
          <w:p w:rsidR="00A95051" w:rsidRDefault="009E14B4" w:rsidP="008E1496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lastRenderedPageBreak/>
              <w:t xml:space="preserve">๑. </w:t>
            </w:r>
            <w:r w:rsidR="00A51B1E">
              <w:rPr>
                <w:rFonts w:hint="cs"/>
                <w:cs/>
              </w:rPr>
              <w:t>การวิเคราะห์สถานการณ์ ควรเป็นลักษณะ</w:t>
            </w:r>
            <w:proofErr w:type="spellStart"/>
            <w:r w:rsidR="00A51B1E">
              <w:rPr>
                <w:rFonts w:hint="cs"/>
                <w:cs/>
              </w:rPr>
              <w:t>บูรณา</w:t>
            </w:r>
            <w:proofErr w:type="spellEnd"/>
            <w:r w:rsidR="00A51B1E">
              <w:rPr>
                <w:rFonts w:hint="cs"/>
                <w:cs/>
              </w:rPr>
              <w:t>การต้นน้ำ กลางน้ำ และปลายน้ำ เพื่อแสดงให้เห็นสภาพของการดำเนินงาน ปัญหาอุ</w:t>
            </w:r>
            <w:r w:rsidR="001F3EFD">
              <w:rPr>
                <w:rFonts w:hint="cs"/>
                <w:cs/>
              </w:rPr>
              <w:t>ป</w:t>
            </w:r>
            <w:r w:rsidR="00A51B1E">
              <w:rPr>
                <w:rFonts w:hint="cs"/>
                <w:cs/>
              </w:rPr>
              <w:t>สรรคที่เกิดขึ้นทั้งระบบ</w:t>
            </w:r>
            <w:r w:rsidR="00AC0FEB">
              <w:rPr>
                <w:rFonts w:hint="cs"/>
                <w:cs/>
              </w:rPr>
              <w:t xml:space="preserve"> </w:t>
            </w:r>
          </w:p>
          <w:p w:rsidR="009E14B4" w:rsidRDefault="009E14B4" w:rsidP="008E1496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๒. การดำเนินงาน</w:t>
            </w:r>
            <w:r w:rsidR="005E6596">
              <w:rPr>
                <w:rFonts w:hint="cs"/>
                <w:cs/>
              </w:rPr>
              <w:t xml:space="preserve">จำเป็นต้องขับเคลื่อนและผลักดัน โดยต้องผนึกกำลังจากหน่วยงานที่เกี่ยวข้อง เช่น เกษตร ปศุสัตว์ พาณิชย์ อุตสาหกรรม ฯลฯ รวมทั้งภาคประชาชนที่เป็นแกนนำทั้งในส่วนของเกษตรกรตัวอย่าง </w:t>
            </w:r>
            <w:r w:rsidR="005E6596">
              <w:rPr>
                <w:rFonts w:hint="cs"/>
                <w:cs/>
              </w:rPr>
              <w:lastRenderedPageBreak/>
              <w:t>หมอดิน เจ้าของตลาด ผู้ประกอบการจำหน่ายอาหาร ผู้ขาย ผู้ซื้อ</w:t>
            </w:r>
          </w:p>
          <w:p w:rsidR="001A6B8C" w:rsidRDefault="001A6B8C" w:rsidP="001A6B8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>๓. ปัญหาที่น่าสนใจแต่ส่วนใหญ่ไม่ได้นำเสนอคือ เรื่องของโต๊ะจีน</w:t>
            </w:r>
            <w:r w:rsidR="00933A2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จากการพูดคุยสอบถามพบว่าส่วนใหญ่ยังไม่สะอาดเช่น วางอาหารซ้อนๆกัน มีแมลง สิ่งแปลกปลอมปนเปื้อน ปรุงเสร็จแล้ววางทิ้งไว้นาน ผู้ปรุง ผู้เส</w:t>
            </w:r>
            <w:proofErr w:type="spellStart"/>
            <w:r>
              <w:rPr>
                <w:rFonts w:hint="cs"/>
                <w:cs/>
              </w:rPr>
              <w:t>ริฟ</w:t>
            </w:r>
            <w:proofErr w:type="spellEnd"/>
            <w:r>
              <w:rPr>
                <w:rFonts w:hint="cs"/>
                <w:cs/>
              </w:rPr>
              <w:t xml:space="preserve">ไม่ได้มีการควบคุมความสะอาด โดยส่วนใหญ่ไม่ได้มีการดำเนินการตามมาตรฐานอาหารปลอดภัย </w:t>
            </w:r>
          </w:p>
          <w:p w:rsidR="00BE2127" w:rsidRDefault="00BE2127" w:rsidP="001A6B8C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พื้นที่เองยังไม่ได้มีการสำรวจโต๊ะจีนในพื้นที่ว่ามีอยู่เท่าไร</w:t>
            </w:r>
            <w:r w:rsidR="00137ACB">
              <w:rPr>
                <w:rFonts w:hint="cs"/>
                <w:cs/>
              </w:rPr>
              <w:t xml:space="preserve"> ยังไม่ได้มีการเก็บรวบรวมวิเคราะห์ปัญหาจากโต๊ะจีนกับเกิดโรคอุจจาระร่วง/อาหารเป็นพิษ </w:t>
            </w:r>
            <w:r>
              <w:rPr>
                <w:rFonts w:hint="cs"/>
                <w:cs/>
              </w:rPr>
              <w:t xml:space="preserve"> และยังขาดความมั่นใจ/วิธีการเข้าไปแนะนำ พูดคุย</w:t>
            </w:r>
          </w:p>
          <w:p w:rsidR="007A5CC8" w:rsidRDefault="00933A25" w:rsidP="001A6B8C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  เช่นเดียวกันในกับข้าวถุง ผู้เข้าร่วมอภิปรายกลุ่มมองว่าเป็นปัญหาสำคัญที่ยังควบคุมไม่ได้ คงต้องร่วมกันหามาตรการเข้าไปควบคุมดูแล</w:t>
            </w:r>
          </w:p>
        </w:tc>
      </w:tr>
      <w:tr w:rsidR="00C34FEA" w:rsidTr="00A95051">
        <w:tc>
          <w:tcPr>
            <w:tcW w:w="468" w:type="dxa"/>
          </w:tcPr>
          <w:p w:rsidR="00C34FEA" w:rsidRDefault="00C34FEA" w:rsidP="006B616E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C34FEA" w:rsidRDefault="00C34FEA" w:rsidP="00DD06D1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๕.๒ แผนงาน/โครงการ</w:t>
            </w:r>
            <w:r w:rsidR="00DD06D1">
              <w:rPr>
                <w:rFonts w:hint="cs"/>
                <w:cs/>
              </w:rPr>
              <w:t xml:space="preserve"> ส่วนใหญ่สอดคล้องตามแนวทางของโครงการของจังหวัด</w:t>
            </w:r>
            <w:r w:rsidR="00DD06D1">
              <w:t xml:space="preserve"> </w:t>
            </w:r>
            <w:r w:rsidR="00DD06D1">
              <w:rPr>
                <w:rFonts w:hint="cs"/>
                <w:cs/>
              </w:rPr>
              <w:t>ซึ่งเป็นเรื่องเกี่ยวกับ</w:t>
            </w:r>
          </w:p>
        </w:tc>
        <w:tc>
          <w:tcPr>
            <w:tcW w:w="4004" w:type="dxa"/>
          </w:tcPr>
          <w:p w:rsidR="00C34FEA" w:rsidRDefault="009F6506" w:rsidP="00602615">
            <w:pPr>
              <w:tabs>
                <w:tab w:val="left" w:pos="720"/>
              </w:tabs>
            </w:pPr>
            <w:r>
              <w:rPr>
                <w:rFonts w:hint="cs"/>
                <w:cs/>
              </w:rPr>
              <w:t xml:space="preserve">๔. แนวทางการพัฒนางานและการแก้ไขปัญหา จากการนำเสนอพบว่า </w:t>
            </w:r>
            <w:r w:rsidR="005E6596">
              <w:rPr>
                <w:rFonts w:hint="cs"/>
                <w:cs/>
              </w:rPr>
              <w:t xml:space="preserve">มีบาง </w:t>
            </w:r>
            <w:proofErr w:type="spellStart"/>
            <w:r w:rsidR="005E6596">
              <w:rPr>
                <w:rFonts w:hint="cs"/>
                <w:cs/>
              </w:rPr>
              <w:t>คป</w:t>
            </w:r>
            <w:proofErr w:type="spellEnd"/>
            <w:r w:rsidR="005E6596">
              <w:rPr>
                <w:rFonts w:hint="cs"/>
                <w:cs/>
              </w:rPr>
              <w:t xml:space="preserve">สอ.มีโครงการเพื่อพัฒนาแนวทาง และการแก้ไขปัญหา เช่น </w:t>
            </w:r>
            <w:proofErr w:type="spellStart"/>
            <w:r w:rsidR="005E6596">
              <w:rPr>
                <w:rFonts w:hint="cs"/>
                <w:cs/>
              </w:rPr>
              <w:t>คป</w:t>
            </w:r>
            <w:proofErr w:type="spellEnd"/>
            <w:r w:rsidR="005E6596">
              <w:rPr>
                <w:rFonts w:hint="cs"/>
                <w:cs/>
              </w:rPr>
              <w:t>สอ.ดอนเจดีย์ มีการนำร่องโรงเรียนบุตรเกษตรกร ซึ่งดำเนินการในแปลงสาธิต</w:t>
            </w:r>
            <w:r w:rsidR="00602615">
              <w:rPr>
                <w:rFonts w:hint="cs"/>
                <w:cs/>
              </w:rPr>
              <w:t xml:space="preserve"> พานักเรียนมาทำกิจกรรมตกกล้า ดำนา เชิญปราชญ์ชาวบ้านมาสอนวิธีโฉบแมลง การใช้ถั่วปรับปรุงดิน เป็นการทำเกษตรแบบปลอดสารพิษ เป็นต้น นอกจากนี้ในส่วนเจ้าของตลาดก็ร่วมมือ (ตลาดเมืองทอง) มีนโยบายให้ผู้ขาย ขายของที่มีคุณภาพ มีการดำเนินการตรวจสารปนเปื้อนทุกเดือน หากพบก็จะพูดคุยให้ปรับปรุง ถ้าไม่ปรับปรุงก็ไม่อนุญาตให้ขาย เป็นต้น</w:t>
            </w:r>
          </w:p>
          <w:p w:rsidR="009F6506" w:rsidRDefault="009F6506" w:rsidP="009F6506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คป</w:t>
            </w:r>
            <w:proofErr w:type="spellEnd"/>
            <w:r>
              <w:rPr>
                <w:rFonts w:hint="cs"/>
                <w:cs/>
              </w:rPr>
              <w:t>สอ.สองพี่น้อง มีโครงการศึกษาวิจัย วิเคราะห์การดำเนินงาน แล้วนำมาใช้ในการดำเนินงาน เช่น ตามรอบภัยเงียบจากการบริโภคอาหารของว</w:t>
            </w:r>
            <w:r w:rsidR="001F7573">
              <w:rPr>
                <w:rFonts w:hint="cs"/>
                <w:cs/>
              </w:rPr>
              <w:t>ิ</w:t>
            </w:r>
            <w:r>
              <w:rPr>
                <w:rFonts w:hint="cs"/>
                <w:cs/>
              </w:rPr>
              <w:t>ถีชุมชนคนสองพี่น้อง</w:t>
            </w:r>
          </w:p>
        </w:tc>
      </w:tr>
      <w:tr w:rsidR="00D91EE0" w:rsidTr="00A95051">
        <w:tc>
          <w:tcPr>
            <w:tcW w:w="468" w:type="dxa"/>
          </w:tcPr>
          <w:p w:rsidR="00D91EE0" w:rsidRDefault="00D91EE0" w:rsidP="006B616E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D91EE0" w:rsidRDefault="00D91EE0" w:rsidP="007A5CC8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๕.๒.๑ </w:t>
            </w:r>
            <w:r w:rsidR="00C714AF">
              <w:rPr>
                <w:rFonts w:hint="cs"/>
                <w:cs/>
              </w:rPr>
              <w:t>การให้ความรู้เกี่ยวกับการคุ้มครองผู้บริโภค เช่น ฉลาก การเลือกซื้ออาหาร ผลิตภัณฑ์</w:t>
            </w:r>
            <w:r w:rsidR="007A5CC8">
              <w:rPr>
                <w:rFonts w:hint="cs"/>
                <w:cs/>
              </w:rPr>
              <w:t xml:space="preserve"> </w:t>
            </w:r>
          </w:p>
        </w:tc>
        <w:tc>
          <w:tcPr>
            <w:tcW w:w="4004" w:type="dxa"/>
          </w:tcPr>
          <w:p w:rsidR="00D91EE0" w:rsidRDefault="00DF4706" w:rsidP="00792C0D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๔. ในการสร้างความรู้ และความตระหนัก แก่ประชาชน อาจนำสภาพปัญหา หรือเหตุการณ์ที่เกิดขึ้นจริงไปใช้ เช่น ผลการสุ่มตรวจเลือดในเกษตรกรที่พบว่าเกษตรกรส่วนใหญ่ที่ถูกสุ่มตรวจมีความเสี่ยงต่อการได้รับสารเคมีกำจัดศัตรูพืชตกค้างในเลือดถึงร้อยละ ๗๐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๘๐กว่า</w:t>
            </w:r>
            <w:r w:rsidR="00792C0D">
              <w:rPr>
                <w:rFonts w:hint="cs"/>
                <w:cs/>
              </w:rPr>
              <w:t xml:space="preserve"> แต่ส่วนใหญ่พบว่าผลการตรวจเลือดยังไม่ได้ถูกนำไปใช้ในวงกว้าง มีเพียงโครงการดูแลรักษาเกษตรกรที่ป่วย </w:t>
            </w:r>
          </w:p>
        </w:tc>
      </w:tr>
      <w:tr w:rsidR="00C714AF" w:rsidTr="00A95051">
        <w:tc>
          <w:tcPr>
            <w:tcW w:w="468" w:type="dxa"/>
          </w:tcPr>
          <w:p w:rsidR="00C714AF" w:rsidRDefault="00C714AF" w:rsidP="006B616E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C714AF" w:rsidRDefault="00C714AF" w:rsidP="007A5CC8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๕.๒.๒ </w:t>
            </w:r>
            <w:r w:rsidR="007A5CC8">
              <w:rPr>
                <w:rFonts w:hint="cs"/>
                <w:cs/>
              </w:rPr>
              <w:t>การอบรมความรู้เรื่องอาหารปลอดภัยแก่ผู้ประกอบการกลุ่มต่างๆ ได้แก่ ร้านอาหาร แผงลอย ร้านขายของชำ ร้านขายอาหารสด</w:t>
            </w:r>
          </w:p>
        </w:tc>
        <w:tc>
          <w:tcPr>
            <w:tcW w:w="4004" w:type="dxa"/>
          </w:tcPr>
          <w:p w:rsidR="00C714AF" w:rsidRDefault="00C714AF" w:rsidP="008E1496">
            <w:pPr>
              <w:tabs>
                <w:tab w:val="left" w:pos="720"/>
              </w:tabs>
              <w:rPr>
                <w:cs/>
              </w:rPr>
            </w:pPr>
          </w:p>
        </w:tc>
      </w:tr>
      <w:tr w:rsidR="007A5CC8" w:rsidTr="00A95051">
        <w:tc>
          <w:tcPr>
            <w:tcW w:w="468" w:type="dxa"/>
          </w:tcPr>
          <w:p w:rsidR="007A5CC8" w:rsidRDefault="007A5CC8" w:rsidP="006B616E">
            <w:pPr>
              <w:tabs>
                <w:tab w:val="left" w:pos="720"/>
              </w:tabs>
              <w:rPr>
                <w:cs/>
              </w:rPr>
            </w:pPr>
          </w:p>
        </w:tc>
        <w:tc>
          <w:tcPr>
            <w:tcW w:w="4050" w:type="dxa"/>
          </w:tcPr>
          <w:p w:rsidR="007A5CC8" w:rsidRDefault="007A5CC8" w:rsidP="00C714AF">
            <w:pPr>
              <w:tabs>
                <w:tab w:val="left" w:pos="720"/>
              </w:tabs>
              <w:rPr>
                <w:cs/>
              </w:rPr>
            </w:pPr>
            <w:r>
              <w:rPr>
                <w:rFonts w:hint="cs"/>
                <w:cs/>
              </w:rPr>
              <w:t>๕.๒.๓ การดำเนินการเฝ้าระวังและคุ้มครองผู้บริโภค เช่น การตรวจสารปนเปื้อน การตรวจร้านอาหาร/แผงลอย</w:t>
            </w:r>
          </w:p>
        </w:tc>
        <w:tc>
          <w:tcPr>
            <w:tcW w:w="4004" w:type="dxa"/>
          </w:tcPr>
          <w:p w:rsidR="007A5CC8" w:rsidRDefault="007A5CC8" w:rsidP="008E1496">
            <w:pPr>
              <w:tabs>
                <w:tab w:val="left" w:pos="720"/>
              </w:tabs>
              <w:rPr>
                <w:cs/>
              </w:rPr>
            </w:pPr>
          </w:p>
        </w:tc>
      </w:tr>
    </w:tbl>
    <w:p w:rsidR="006B616E" w:rsidRDefault="006B616E" w:rsidP="0026473E">
      <w:pPr>
        <w:tabs>
          <w:tab w:val="left" w:pos="720"/>
        </w:tabs>
      </w:pPr>
    </w:p>
    <w:p w:rsidR="008C3AFA" w:rsidRDefault="008C3AFA" w:rsidP="0026473E">
      <w:pPr>
        <w:tabs>
          <w:tab w:val="left" w:pos="720"/>
        </w:tabs>
        <w:rPr>
          <w:b/>
          <w:bCs/>
        </w:rPr>
      </w:pPr>
      <w:r w:rsidRPr="008C3AFA">
        <w:rPr>
          <w:rFonts w:hint="cs"/>
          <w:b/>
          <w:bCs/>
          <w:cs/>
        </w:rPr>
        <w:t>งานโรคเรื้อรัง (</w:t>
      </w:r>
      <w:proofErr w:type="spellStart"/>
      <w:r w:rsidRPr="008C3AFA">
        <w:rPr>
          <w:rFonts w:hint="cs"/>
          <w:b/>
          <w:bCs/>
          <w:cs/>
        </w:rPr>
        <w:t>คป</w:t>
      </w:r>
      <w:proofErr w:type="spellEnd"/>
      <w:r w:rsidRPr="008C3AFA">
        <w:rPr>
          <w:rFonts w:hint="cs"/>
          <w:b/>
          <w:bCs/>
          <w:cs/>
        </w:rPr>
        <w:t>สอ.ด่านช้าง)</w:t>
      </w:r>
    </w:p>
    <w:p w:rsidR="00D36444" w:rsidRDefault="008C3AFA" w:rsidP="0026473E">
      <w:pPr>
        <w:tabs>
          <w:tab w:val="left" w:pos="720"/>
        </w:tabs>
      </w:pPr>
      <w:r w:rsidRPr="008C3AFA">
        <w:rPr>
          <w:rFonts w:hint="cs"/>
          <w:cs/>
        </w:rPr>
        <w:tab/>
      </w:r>
      <w:r>
        <w:rPr>
          <w:rFonts w:hint="cs"/>
          <w:cs/>
        </w:rPr>
        <w:t>ในการดำเนินงานป้องกันและควบคุมโรคเรื้อรัง ควรให้ รพ.สต.เป็นแกนหลักในการ</w:t>
      </w:r>
      <w:r w:rsidR="00A70226">
        <w:rPr>
          <w:rFonts w:hint="cs"/>
          <w:cs/>
        </w:rPr>
        <w:t>ดำเนินงาน โดย</w:t>
      </w:r>
      <w:r>
        <w:rPr>
          <w:rFonts w:hint="cs"/>
          <w:cs/>
        </w:rPr>
        <w:t>มีแกนนำ ได้แก่ กำนัน ผู้ใหญ่บ้าน</w:t>
      </w:r>
      <w:r w:rsidR="00A70226">
        <w:rPr>
          <w:rFonts w:hint="cs"/>
          <w:cs/>
        </w:rPr>
        <w:t xml:space="preserve"> ให้การสนับสนุน เป็นตัวอย่างที่ดี และช่วยประชาสัมพันธ์การดำเนินงาน </w:t>
      </w:r>
      <w:r>
        <w:rPr>
          <w:rFonts w:hint="cs"/>
          <w:cs/>
        </w:rPr>
        <w:t xml:space="preserve"> </w:t>
      </w:r>
      <w:r w:rsidR="00A70226">
        <w:rPr>
          <w:rFonts w:hint="cs"/>
          <w:cs/>
        </w:rPr>
        <w:t xml:space="preserve">โดยมี </w:t>
      </w:r>
      <w:proofErr w:type="spellStart"/>
      <w:r w:rsidR="00A70226">
        <w:rPr>
          <w:rFonts w:hint="cs"/>
          <w:cs/>
        </w:rPr>
        <w:t>อบต.</w:t>
      </w:r>
      <w:proofErr w:type="spellEnd"/>
      <w:r w:rsidR="00A70226">
        <w:rPr>
          <w:rFonts w:hint="cs"/>
          <w:cs/>
        </w:rPr>
        <w:t xml:space="preserve"> </w:t>
      </w:r>
      <w:proofErr w:type="spellStart"/>
      <w:r w:rsidR="00A70226">
        <w:rPr>
          <w:rFonts w:hint="cs"/>
          <w:cs/>
        </w:rPr>
        <w:t>และสปสช.</w:t>
      </w:r>
      <w:proofErr w:type="spellEnd"/>
      <w:r w:rsidR="00A70226">
        <w:rPr>
          <w:rFonts w:hint="cs"/>
          <w:cs/>
        </w:rPr>
        <w:t xml:space="preserve">สนับสนุนงบประมาณ ซึ่งมองว่า </w:t>
      </w:r>
      <w:proofErr w:type="spellStart"/>
      <w:r w:rsidR="00A70226">
        <w:rPr>
          <w:rFonts w:hint="cs"/>
          <w:cs/>
        </w:rPr>
        <w:t>อบต.</w:t>
      </w:r>
      <w:proofErr w:type="spellEnd"/>
      <w:r w:rsidR="00A70226">
        <w:rPr>
          <w:rFonts w:hint="cs"/>
          <w:cs/>
        </w:rPr>
        <w:t>/เทศบาลควรสนับสนุนงบประมาณในการดำเนินงานให้มากกว่านี้ และการจะให้ได้งบจากท้องถิ่น ต้องใช้พลังประชาชนช่วยผลักดัน โดยผ่านการทำประชาคม</w:t>
      </w:r>
      <w:r w:rsidR="00AE2A69">
        <w:rPr>
          <w:rFonts w:hint="cs"/>
          <w:cs/>
        </w:rPr>
        <w:t>เรื่องโรคเรื้อรัง</w:t>
      </w:r>
      <w:r w:rsidR="00F31285">
        <w:rPr>
          <w:rFonts w:hint="cs"/>
          <w:cs/>
        </w:rPr>
        <w:t xml:space="preserve"> และทำให้ได้ปัญหาและความต้องการที่มาจากชาวบ้านอย่างแท้จริง</w:t>
      </w:r>
      <w:r w:rsidR="00A70226">
        <w:rPr>
          <w:rFonts w:hint="cs"/>
          <w:cs/>
        </w:rPr>
        <w:t xml:space="preserve"> สำหรับงบประมาณนอกจากจะมาจากภาครัฐแล้ว ควร</w:t>
      </w:r>
      <w:r w:rsidR="00AE2A69">
        <w:rPr>
          <w:rFonts w:hint="cs"/>
          <w:cs/>
        </w:rPr>
        <w:t>มีการ</w:t>
      </w:r>
      <w:r w:rsidR="00A70226">
        <w:rPr>
          <w:rFonts w:hint="cs"/>
          <w:cs/>
        </w:rPr>
        <w:t xml:space="preserve">หาเพิ่มเติมจากชมรม สโมสรต่างๆ เช่น </w:t>
      </w:r>
      <w:proofErr w:type="spellStart"/>
      <w:r w:rsidR="00A70226">
        <w:rPr>
          <w:rFonts w:hint="cs"/>
          <w:cs/>
        </w:rPr>
        <w:t>ไลออนส์</w:t>
      </w:r>
      <w:proofErr w:type="spellEnd"/>
      <w:r w:rsidR="00A70226">
        <w:rPr>
          <w:rFonts w:hint="cs"/>
          <w:cs/>
        </w:rPr>
        <w:t xml:space="preserve"> โรตารี่</w:t>
      </w:r>
      <w:r w:rsidR="00AE2A69">
        <w:rPr>
          <w:rFonts w:hint="cs"/>
          <w:cs/>
        </w:rPr>
        <w:t xml:space="preserve"> เป็นต้น</w:t>
      </w:r>
    </w:p>
    <w:p w:rsidR="00F31285" w:rsidRPr="00D36444" w:rsidRDefault="00F31285" w:rsidP="0026473E">
      <w:pPr>
        <w:tabs>
          <w:tab w:val="left" w:pos="720"/>
        </w:tabs>
        <w:rPr>
          <w:cs/>
        </w:rPr>
      </w:pPr>
      <w:r>
        <w:rPr>
          <w:rFonts w:hint="cs"/>
          <w:cs/>
        </w:rPr>
        <w:tab/>
        <w:t>สำหรับการให้ความรู้เพื่อให้ประชาชนปรับเปลี่ยนพฤติกรรม ต้องการให้บุคลากรทางการแพทย์เป็นผู้นำแนะ เนื่องจากประชาชนจะเชื่อมั่นมากกว่า</w:t>
      </w:r>
      <w:r w:rsidR="00D36444">
        <w:rPr>
          <w:rFonts w:hint="cs"/>
          <w:cs/>
        </w:rPr>
        <w:t xml:space="preserve"> ซึ่งประชาชนเองมีความพร้อมที่จะให้ความร่วมมือ แต่ขาดบุคลากรที่เชื่อถือได้มาบอกเล่ากับประชาชน</w:t>
      </w:r>
      <w:r>
        <w:rPr>
          <w:rFonts w:hint="cs"/>
          <w:cs/>
        </w:rPr>
        <w:t xml:space="preserve"> แต่อย่างไรก็ตามมีตัวแทนจากผู้ป่วยให้ความเห็นว่าได้เข้าชมรมเบาหวานมีกิจกรรมออกกำลังกาย แลกเปลี่ยนความคิดเห็น ทำแผลให้กันเอง กิจกรรมนี้เป็นการสร้างความมั่นใจในการดูแลสุขภาพกันเองของผู้ป่วย ทำให้มีความรู้ดีขึ้นตั้งแต่การตรวจเท้า การนวด การดูแลตนเอง แต่ชาวบ้านที่อยู่ห่างไกลออกไปจะไม่ได้มาเข้าชมรม เนื่องจากไม่สะดวกเดินทาง เข้ากลุ่มในช่วงแรกแล้วจะค่อยๆหายๆไป ดังนั้น น่าจะมีการจัดตั้งเป็นกลุ่มย่อยๆก็จะดีกว่า ในส่วนนี้เจ้าหน้าที่สาธารณสุขที่เข้าร่วมกลุ่มเห็นว่าการจูงใจให้เข้ากลุ่ม คงต้องมีผลมาเปรียบเทียบให้ผู้ป่วยเห็นว่าระหว่างการเข้ากลุ่ม และการไม่ได้เข้ากลุ่ม มีผลดีหรือประโยชน์ </w:t>
      </w:r>
      <w:r>
        <w:rPr>
          <w:cs/>
        </w:rPr>
        <w:t>–</w:t>
      </w:r>
      <w:r>
        <w:rPr>
          <w:rFonts w:hint="cs"/>
          <w:cs/>
        </w:rPr>
        <w:t xml:space="preserve"> ผลเสีย อย่างไรบ้าง</w:t>
      </w:r>
      <w:r w:rsidR="00D36444">
        <w:t xml:space="preserve"> </w:t>
      </w:r>
      <w:r w:rsidR="00D36444">
        <w:rPr>
          <w:rFonts w:hint="cs"/>
          <w:cs/>
        </w:rPr>
        <w:t xml:space="preserve">นอกจากนี้ยังสนับสนุนแนวคิดของการมี </w:t>
      </w:r>
      <w:proofErr w:type="spellStart"/>
      <w:r w:rsidR="00D36444">
        <w:rPr>
          <w:rFonts w:hint="cs"/>
          <w:cs/>
        </w:rPr>
        <w:t>นสค.</w:t>
      </w:r>
      <w:proofErr w:type="spellEnd"/>
      <w:r w:rsidR="00D36444">
        <w:rPr>
          <w:rFonts w:hint="cs"/>
          <w:cs/>
        </w:rPr>
        <w:t xml:space="preserve"> </w:t>
      </w:r>
      <w:r w:rsidR="007648A2">
        <w:rPr>
          <w:rFonts w:hint="cs"/>
          <w:cs/>
        </w:rPr>
        <w:t>ว่าจะช่วยเป็นเครือข่ายในการทำงานได้อย่างดี</w:t>
      </w:r>
    </w:p>
    <w:p w:rsidR="00226152" w:rsidRDefault="00D36444" w:rsidP="0026473E">
      <w:pPr>
        <w:tabs>
          <w:tab w:val="left" w:pos="720"/>
        </w:tabs>
      </w:pPr>
      <w:r>
        <w:lastRenderedPageBreak/>
        <w:tab/>
      </w:r>
      <w:r w:rsidR="00226152">
        <w:rPr>
          <w:rFonts w:hint="cs"/>
          <w:cs/>
        </w:rPr>
        <w:t>ในส่วนการดำเนินงานของเจ้าหน้าที่สาธารณสุข ภาคประชาชนที่เข้ากลุ่มมองว่าส่วนใหญ่ดำเนินการดีอยู่แล้ว ซึ่งในส่วนการดำเนินงานที่ทำอยู่เจ้าหน้าที่กล่าวว่าในเรื่องโรคเรื้อรังได้มีการจัดตั้งกลุ่ม โดยกิจกรรมในมีการตรวจเท้า การให้ความรู้ กิจกรรมแพทย์แผนไทย นวด ประคบ มีการดำเนินงานวัดส่งเสริมสุขภาพ มีกิจกรรมให้พระช่วยเทศน์ให้ความรู้ ฝึกนั่งสมาธิ กิจกรรมในกลุ่มนั้นจะหมุนเวียนไปเรื่อยๆ เพื่อไม่ให้เกิดความเบื่อหน่าย และจากปัญหาที่เจ้าหน้าที่มีน้อยจึงอาศัยเครือข่าย</w:t>
      </w:r>
      <w:r>
        <w:rPr>
          <w:rFonts w:hint="cs"/>
          <w:cs/>
        </w:rPr>
        <w:t xml:space="preserve"> เช่น พระ ผู้ใหญ่บ้านมาช่วย</w:t>
      </w:r>
    </w:p>
    <w:p w:rsidR="00F31285" w:rsidRPr="008C3AFA" w:rsidRDefault="00D36444" w:rsidP="00D36444">
      <w:pPr>
        <w:rPr>
          <w:cs/>
        </w:rPr>
      </w:pPr>
      <w:r>
        <w:rPr>
          <w:rFonts w:hint="cs"/>
          <w:cs/>
        </w:rPr>
        <w:tab/>
        <w:t xml:space="preserve">สำหรับปัญหาการดำเนินงานที่พบก็คือ ผู้ป่วยมาไม่ตรงวันนัด และไม่ค่อยสนใจมาตรวจตามนัด เพราะส่วนหนึ่งคิดว่าถ้าไม่ไปตรวจ เดี๋ยวหมอก็มาตาม </w:t>
      </w:r>
      <w:r w:rsidR="007648A2">
        <w:rPr>
          <w:rFonts w:hint="cs"/>
          <w:cs/>
        </w:rPr>
        <w:t xml:space="preserve">ในการปฏิบัติตน ผู้ป่วยจะปฏิบัติตามคำแนะนำได้สัก ๒-๓ สัปดาห์แรก บางส่วนก็ปฏิบัติตามไม่ได้ </w:t>
      </w:r>
      <w:r>
        <w:rPr>
          <w:rFonts w:hint="cs"/>
          <w:cs/>
        </w:rPr>
        <w:t>ซึ่งปัญหานี้เช่นเดียวกับทีมของอำเภอเมืองที่มาร่วมแลกเปลี่ยน แต่อำเภอเมืองฯได้วิธีการสร้างแรงจูงใจ เช่น ให้รางวัลเป็นหม้อหุงข้าว เครื่องใช้ไฟฟ้า สำหรับผู้ป่วยที่ควบคุมระดับน้ำตาล และความดันโลหิตสูงได้ ซึ่งปรากฏว่าได้ผลดี โดยผู้ป่วยส่วนใหญ่ไม่ผิดนัด</w:t>
      </w:r>
      <w:r w:rsidR="00F31285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F31285">
        <w:rPr>
          <w:rFonts w:hint="cs"/>
          <w:cs/>
        </w:rPr>
        <w:t xml:space="preserve"> </w:t>
      </w:r>
    </w:p>
    <w:sectPr w:rsidR="00F31285" w:rsidRPr="008C3AFA" w:rsidSect="007C77C0">
      <w:pgSz w:w="11906" w:h="16838"/>
      <w:pgMar w:top="2160" w:right="1440" w:bottom="1440" w:left="2160" w:header="864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7A7"/>
    <w:multiLevelType w:val="hybridMultilevel"/>
    <w:tmpl w:val="1F16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6D59"/>
    <w:multiLevelType w:val="hybridMultilevel"/>
    <w:tmpl w:val="7CEAC05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58"/>
  <w:drawingGridVerticalSpacing w:val="432"/>
  <w:displayHorizontalDrawingGridEvery w:val="0"/>
  <w:characterSpacingControl w:val="doNotCompress"/>
  <w:compat>
    <w:applyBreakingRules/>
  </w:compat>
  <w:rsids>
    <w:rsidRoot w:val="00F039F0"/>
    <w:rsid w:val="00010D66"/>
    <w:rsid w:val="000408D2"/>
    <w:rsid w:val="00044713"/>
    <w:rsid w:val="000A0B3A"/>
    <w:rsid w:val="000A3B91"/>
    <w:rsid w:val="000B1CC4"/>
    <w:rsid w:val="000C2173"/>
    <w:rsid w:val="000C44C5"/>
    <w:rsid w:val="000F7BA8"/>
    <w:rsid w:val="0010426E"/>
    <w:rsid w:val="00115168"/>
    <w:rsid w:val="00137ACB"/>
    <w:rsid w:val="00141D61"/>
    <w:rsid w:val="00191861"/>
    <w:rsid w:val="001A6B8C"/>
    <w:rsid w:val="001C3142"/>
    <w:rsid w:val="001F3EFD"/>
    <w:rsid w:val="001F7573"/>
    <w:rsid w:val="00221C33"/>
    <w:rsid w:val="00226152"/>
    <w:rsid w:val="00260246"/>
    <w:rsid w:val="00261A44"/>
    <w:rsid w:val="0026473E"/>
    <w:rsid w:val="00274823"/>
    <w:rsid w:val="00282EA8"/>
    <w:rsid w:val="002A0023"/>
    <w:rsid w:val="002D735D"/>
    <w:rsid w:val="002D76E4"/>
    <w:rsid w:val="0033348A"/>
    <w:rsid w:val="00376352"/>
    <w:rsid w:val="00380CBC"/>
    <w:rsid w:val="003D672F"/>
    <w:rsid w:val="003E06B1"/>
    <w:rsid w:val="004406DC"/>
    <w:rsid w:val="00443F17"/>
    <w:rsid w:val="00461470"/>
    <w:rsid w:val="0046584F"/>
    <w:rsid w:val="00471259"/>
    <w:rsid w:val="004731DC"/>
    <w:rsid w:val="004B2D74"/>
    <w:rsid w:val="004C56AB"/>
    <w:rsid w:val="004D3722"/>
    <w:rsid w:val="00506E96"/>
    <w:rsid w:val="00560562"/>
    <w:rsid w:val="005868C5"/>
    <w:rsid w:val="005D772F"/>
    <w:rsid w:val="005E6596"/>
    <w:rsid w:val="00602615"/>
    <w:rsid w:val="00620BB8"/>
    <w:rsid w:val="00655BB6"/>
    <w:rsid w:val="00680AE3"/>
    <w:rsid w:val="006965F5"/>
    <w:rsid w:val="006B616E"/>
    <w:rsid w:val="006E55F3"/>
    <w:rsid w:val="007042BF"/>
    <w:rsid w:val="00724F51"/>
    <w:rsid w:val="00727F9B"/>
    <w:rsid w:val="00734371"/>
    <w:rsid w:val="0074581A"/>
    <w:rsid w:val="007648A2"/>
    <w:rsid w:val="00792C0D"/>
    <w:rsid w:val="007A1C93"/>
    <w:rsid w:val="007A5CC8"/>
    <w:rsid w:val="007B708F"/>
    <w:rsid w:val="007C473A"/>
    <w:rsid w:val="007C61A3"/>
    <w:rsid w:val="007C77C0"/>
    <w:rsid w:val="007D1BC0"/>
    <w:rsid w:val="00896A92"/>
    <w:rsid w:val="008A15A3"/>
    <w:rsid w:val="008C3AFA"/>
    <w:rsid w:val="008C6234"/>
    <w:rsid w:val="008E1496"/>
    <w:rsid w:val="00914253"/>
    <w:rsid w:val="00933A25"/>
    <w:rsid w:val="00962A0D"/>
    <w:rsid w:val="00973B72"/>
    <w:rsid w:val="00994517"/>
    <w:rsid w:val="009C0AD2"/>
    <w:rsid w:val="009C5FBB"/>
    <w:rsid w:val="009C7F98"/>
    <w:rsid w:val="009D58D0"/>
    <w:rsid w:val="009E14B4"/>
    <w:rsid w:val="009F6506"/>
    <w:rsid w:val="00A27126"/>
    <w:rsid w:val="00A3647B"/>
    <w:rsid w:val="00A51B1E"/>
    <w:rsid w:val="00A55000"/>
    <w:rsid w:val="00A65EC9"/>
    <w:rsid w:val="00A70226"/>
    <w:rsid w:val="00A83CC7"/>
    <w:rsid w:val="00A90383"/>
    <w:rsid w:val="00A95051"/>
    <w:rsid w:val="00AC0FEB"/>
    <w:rsid w:val="00AE2A69"/>
    <w:rsid w:val="00B37283"/>
    <w:rsid w:val="00B42C2E"/>
    <w:rsid w:val="00B45EEB"/>
    <w:rsid w:val="00B464BE"/>
    <w:rsid w:val="00B8046B"/>
    <w:rsid w:val="00BA7D9B"/>
    <w:rsid w:val="00BE2127"/>
    <w:rsid w:val="00BF1192"/>
    <w:rsid w:val="00C2059A"/>
    <w:rsid w:val="00C24E76"/>
    <w:rsid w:val="00C25478"/>
    <w:rsid w:val="00C33E96"/>
    <w:rsid w:val="00C34FEA"/>
    <w:rsid w:val="00C45C9A"/>
    <w:rsid w:val="00C53B81"/>
    <w:rsid w:val="00C54001"/>
    <w:rsid w:val="00C65DDB"/>
    <w:rsid w:val="00C714AF"/>
    <w:rsid w:val="00CD4489"/>
    <w:rsid w:val="00CF0696"/>
    <w:rsid w:val="00CF3574"/>
    <w:rsid w:val="00D26E68"/>
    <w:rsid w:val="00D32FE6"/>
    <w:rsid w:val="00D36444"/>
    <w:rsid w:val="00D91EE0"/>
    <w:rsid w:val="00DD06D1"/>
    <w:rsid w:val="00DF4706"/>
    <w:rsid w:val="00DF5D5E"/>
    <w:rsid w:val="00E42C70"/>
    <w:rsid w:val="00E93DD6"/>
    <w:rsid w:val="00E9746D"/>
    <w:rsid w:val="00ED1044"/>
    <w:rsid w:val="00EF42DF"/>
    <w:rsid w:val="00F039F0"/>
    <w:rsid w:val="00F171A8"/>
    <w:rsid w:val="00F2474F"/>
    <w:rsid w:val="00F31285"/>
    <w:rsid w:val="00F42A58"/>
    <w:rsid w:val="00F5589F"/>
    <w:rsid w:val="00F77FAA"/>
    <w:rsid w:val="00F82488"/>
    <w:rsid w:val="00FB5BCF"/>
    <w:rsid w:val="00F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1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C2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A061-4508-4565-B098-CB7F18B2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hp</cp:lastModifiedBy>
  <cp:revision>4</cp:revision>
  <dcterms:created xsi:type="dcterms:W3CDTF">2012-11-01T08:56:00Z</dcterms:created>
  <dcterms:modified xsi:type="dcterms:W3CDTF">2012-11-01T09:31:00Z</dcterms:modified>
</cp:coreProperties>
</file>