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D5" w:rsidRPr="003E4AD5" w:rsidRDefault="003E4AD5" w:rsidP="003E4AD5">
      <w:pPr>
        <w:spacing w:after="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</w:rPr>
        <w:t xml:space="preserve">  </w:t>
      </w:r>
    </w:p>
    <w:p w:rsidR="003E4AD5" w:rsidRPr="003E4AD5" w:rsidRDefault="003E4AD5" w:rsidP="003E4AD5">
      <w:pPr>
        <w:spacing w:after="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b/>
          <w:bCs/>
          <w:sz w:val="28"/>
          <w:szCs w:val="28"/>
        </w:rPr>
        <w:t>ICD-10 : A98.4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</w:rPr>
        <w:br/>
      </w:r>
      <w:r>
        <w:rPr>
          <w:rFonts w:ascii="Angsana New" w:eastAsia="Times New Roman" w:hAnsi="Angsana New" w:cs="Angsana New"/>
          <w:noProof/>
          <w:sz w:val="28"/>
          <w:szCs w:val="28"/>
        </w:rPr>
        <w:drawing>
          <wp:inline distT="0" distB="0" distL="0" distR="0">
            <wp:extent cx="1717675" cy="2536190"/>
            <wp:effectExtent l="19050" t="0" r="0" b="0"/>
            <wp:docPr id="30" name="Picture 30" descr="http://www.boe.moph.go.th/fact/ebola_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oe.moph.go.th/fact/ebola_vi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AD5">
        <w:rPr>
          <w:rFonts w:ascii="Angsana New" w:eastAsia="Times New Roman" w:hAnsi="Angsana New" w:cs="Angsana New"/>
          <w:sz w:val="28"/>
          <w:szCs w:val="28"/>
        </w:rPr>
        <w:br/>
        <w:t>Electron microscope of Ebola virus</w:t>
      </w:r>
      <w:r w:rsidRPr="003E4AD5">
        <w:rPr>
          <w:rFonts w:ascii="Angsana New" w:eastAsia="Times New Roman" w:hAnsi="Angsana New" w:cs="Angsana New"/>
          <w:sz w:val="28"/>
          <w:szCs w:val="28"/>
        </w:rPr>
        <w:br/>
      </w:r>
      <w:proofErr w:type="spellStart"/>
      <w:r w:rsidRPr="003E4AD5">
        <w:rPr>
          <w:rFonts w:ascii="Angsana New" w:eastAsia="Times New Roman" w:hAnsi="Angsana New" w:cs="Angsana New"/>
          <w:sz w:val="28"/>
          <w:szCs w:val="28"/>
        </w:rPr>
        <w:t>From:CDC,USA</w:t>
      </w:r>
      <w:proofErr w:type="spellEnd"/>
      <w:r w:rsidRPr="003E4AD5">
        <w:rPr>
          <w:rFonts w:ascii="Angsana New" w:eastAsia="Times New Roman" w:hAnsi="Angsana New" w:cs="Angsana New"/>
          <w:sz w:val="28"/>
          <w:szCs w:val="28"/>
        </w:rPr>
        <w:t xml:space="preserve">. 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ช่วงนี้ ข่าวการระบาดของโรคในต่างประเทศ โรคหนึ่งที่น่าสนใจคือ อีโบลา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ซึ่งเป็นกลุ่มโรคไข้แล้วมีเลือดออกชนิดหนึ่ง ที่น่าสนใจคือโรคนี้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อัตราการแพร่ระบาดสูงและ เร็ว และอัตราค่อนข้างสูง(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50-90%)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ในประเทศไทย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ยังไม่มีข้อมูลการป่วยด้วยโรคนี้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และโรคนี้ยังไม่อยู่ในระบบเฝ้าระวัง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อย่างไรก็ดี นโยบายเสรีในเรื่องการท่องเที่ยวของประเทศไทย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ก็อาจเป็นความเสี่ยงอย่างหนึ่ง ที่เชื้ออาจเล็ดรอดเข้าประเทศมาได้ ดังนั้น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อาจต้องให้ความระมัดระวังเป็นพิเศษ สำหรับกลุ่มประชากรบางกลุ่ม บทความนี้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นำเสนอเรื่องของโรค อาการ การติดต่อ เพื่อเป็นแนวทางกว้างๆ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สำหรับผู้สนใจและเฝ้าระวัง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โรคอีโบลา อยู่ในกลุ่มโรคไข้เลือดออก เกิดจากเชื้อไวรัสอีโบลา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ขนาดเส้นผ่าศูนย์กลางขนาดประมาณ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80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นาโนเมตร ยาว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790-970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นาโนเมตร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อยู่ในตระกูล </w:t>
      </w:r>
      <w:proofErr w:type="spellStart"/>
      <w:r w:rsidRPr="003E4AD5">
        <w:rPr>
          <w:rFonts w:ascii="Angsana New" w:eastAsia="Times New Roman" w:hAnsi="Angsana New" w:cs="Angsana New"/>
          <w:sz w:val="28"/>
          <w:szCs w:val="28"/>
        </w:rPr>
        <w:t>Filoviridae</w:t>
      </w:r>
      <w:proofErr w:type="spellEnd"/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ซึ่งประกอบด้วย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4 subtypes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ได้แก่ แซร์อีร์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ซูดาน ไวอรี่โคทและเรสตัน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3 subtypes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แรก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ทำให้เกิดการป่วยรุนแรงในคนและมีอัตราตายสูงร้อยละ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50-90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ส่วนเรสตันพบในฟิลิปปินส์ ทำให้เกิดรุนแรงในลิง แต่ในคนไม่ทำให้เกิดอาการ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แหล่งรังโรคตามธรรมชาติ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ยังไม่ทราบแน่ชัดจนปัจจุบัน ทวีปอาฟริกา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และแปซิฟิกตะวันตกดูเหมือนว่าน่าจะเป็นแหล่งโรค แต่ก็ยังไม่สามารถอธิบายได้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ถึงแม้ว่า สัตว์เลี้ยงลูกด้วยนมเช่น ลิง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จะเป็นสาเหตุของการติดเชื้อในมนุษย์ แต่ก็ไม่ใช่รังโรค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เชื่อว่าติดเชื้อมาจากสัตว์ป่า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ปัจจับัน ตรวจพบเชื้อในพวก กอริลลา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ชิมแปนซี (ไอวอรี่โค้ด และคองโก) กอริลลา(กาบอนและคองโก)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และในสัตว์พวกกวางที่มีเขาเป็นเกลียว(คองโก)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ในการศึกษาทางห้องปฎิบัติการครั้งหนึ่งแสดงว่าค้างคาวติดเชื้ออีโบลาแล้วไม่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ตาย ทำให้เกิดสมมติฐานว่าสัตว์จำพวกนี้หรือไม่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ที่ทำให้เชื้อไวรัสยังคงมีอยู่ในป่าแถบร้อนชื้น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การติดต่อ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: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สัมผัสโดยตรง กับ เลือด สิ่งคัดหลั่ง อวัยวะ หรือน้ำจากร่างกายผู้ติดเชื้อ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งานศพ ญาติผู้เสียชีวิตที่สัมผัสร่างกายของผู้เสียชีวิต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ผู้ดูแลลิงชิมแปนซี กอริลลาที่ป่วย และเจ้าหน้าที่สาธารณสุข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ที่รักษาผู้ป่วยอีโบลา โดยไม่ป้องกัน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ระยะแพร่เชื้อ ตั้งแต่เริ่มมีไข้ และตลอดระยะที่มีอาการ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ระยะฟักตัว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2-21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วัน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โรคนี้ พบได้ทุกกลุ่มอายุ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อาการ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ไข้สูงเฉียบพลัน อ่อนเพลีย ปวดกล้ามเนื้อ ปวดศีรษะ เจ็บคอ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ตามด้วยอาการท้องเสีย อาเจียน ผื่น ไตและตับไม่ทำงาน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บางรายมีเลือดออกทั้งภายในและภายนอก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ตรงจ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lastRenderedPageBreak/>
        <w:t>เลือดพบเม็ดเลือดขาวต่ำ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การวินิจฉัยโดยการตรวจ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antigen-RNA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หรือ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genes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ของไวรัสจากตัวอย่างเลือด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หรือ ตรวจหาแอนติบอดีต่อเชื้อไวรัส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หรือ แยกเพาะเชื้อไวรัส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การตรวจตัวอย่างเหล่านี้ มีความเสี่ยงต่อการติดเชื้อมาก ต้องทำในห้องปฎิบัติการที่มีการป้องกันระดับสูง ระดับ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4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การรักษายังไม่มีการรักษาเฉพาะรวมทั้งยังไม่มีวัคซีน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การทดแทนน้ำ-เกลือแร่ให้เพียงพอ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การควบคุมโรค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Symbol" w:cs="Angsana New"/>
          <w:sz w:val="28"/>
          <w:szCs w:val="28"/>
        </w:rPr>
        <w:t>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แยกผู้ป่วย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และเน้นมาตรการป้องกันโรคอย่างเข้มงวด</w:t>
      </w:r>
    </w:p>
    <w:p w:rsidR="003E4AD5" w:rsidRPr="003E4AD5" w:rsidRDefault="003E4AD5" w:rsidP="003E4AD5">
      <w:pPr>
        <w:spacing w:after="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Symbol" w:cs="Angsana New"/>
          <w:sz w:val="28"/>
          <w:szCs w:val="28"/>
        </w:rPr>
        <w:t>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ติดตามผู้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สัมผัสทั้งหมด รวมทั้งผู้ที่อาจจะสัมผัสกับผู้สัมผัสใกล้ชิด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โดยต้องตรวจอุณหภูมิร่างกายวันละ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2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ครั้ง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เมื่อมีไข้ต้องรีบมาโรงพยาบาลและเข้าห้องแยกทันที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10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Symbol" w:cs="Angsana New"/>
          <w:sz w:val="28"/>
          <w:szCs w:val="28"/>
        </w:rPr>
        <w:t>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เจ้าหน้าที่โรงพยาบาลทุกคน ต้องมีการแจ้ง/บอกให้ทราบ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ถึงโรคและการติดต่อ เน้นวิธีการป้องกันขณะดูแลผู้ป่วย และการจัดการเลือด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สิ่งคัดหลั่งจากผู้ป่วย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การระบาดของโรคพบการระบาด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ครั้งแรกในปี พศ.</w:t>
      </w:r>
      <w:r w:rsidRPr="003E4AD5">
        <w:rPr>
          <w:rFonts w:ascii="Angsana New" w:eastAsia="Times New Roman" w:hAnsi="Angsana New" w:cs="Angsana New"/>
          <w:sz w:val="28"/>
          <w:szCs w:val="28"/>
        </w:rPr>
        <w:t>2519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ที่จังหวัดแห่งหนึ่งในซูดาน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800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กิโลเมตรจากแซร์อีร์(ปัจจุบัน เป็นประเทศคองโก)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ตรวจพบเชื้อครั้งแรกในผู้ป่วยที่ติดเชื้อจากการชำแหละลิงชิมแปนซี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ที่ไอวอรี่โค้ด ปี พศ.</w:t>
      </w:r>
      <w:r w:rsidRPr="003E4AD5">
        <w:rPr>
          <w:rFonts w:ascii="Angsana New" w:eastAsia="Times New Roman" w:hAnsi="Angsana New" w:cs="Angsana New"/>
          <w:sz w:val="28"/>
          <w:szCs w:val="28"/>
        </w:rPr>
        <w:t>2547 (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ตารางที่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1) </w:t>
      </w:r>
    </w:p>
    <w:tbl>
      <w:tblPr>
        <w:tblW w:w="0" w:type="auto"/>
        <w:jc w:val="center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3018"/>
        <w:gridCol w:w="1320"/>
        <w:gridCol w:w="834"/>
        <w:gridCol w:w="631"/>
        <w:gridCol w:w="933"/>
      </w:tblGrid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D5" w:rsidRPr="003E4AD5" w:rsidRDefault="003E4AD5" w:rsidP="003E4AD5">
            <w:pPr>
              <w:spacing w:after="0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4"/>
                <w:szCs w:val="24"/>
                <w:u w:val="single"/>
                <w:cs/>
              </w:rPr>
              <w:t xml:space="preserve">ตารางที่ </w:t>
            </w:r>
            <w:r w:rsidRPr="003E4AD5">
              <w:rPr>
                <w:rFonts w:ascii="Angsana New" w:eastAsia="Times New Roman" w:hAnsi="Angsana New" w:cs="Angsana New"/>
                <w:sz w:val="24"/>
                <w:szCs w:val="24"/>
                <w:u w:val="single"/>
              </w:rPr>
              <w:t>1</w:t>
            </w:r>
            <w:r w:rsidRPr="003E4AD5">
              <w:rPr>
                <w:rFonts w:ascii="Angsana New" w:eastAsia="Times New Roman" w:hAnsi="Angsana New" w:cs="Angsana New"/>
                <w:sz w:val="24"/>
                <w:szCs w:val="24"/>
              </w:rPr>
              <w:t xml:space="preserve"> </w:t>
            </w:r>
            <w:r w:rsidRPr="003E4AD5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เหตุการณ์การระบาดของโรค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  <w:cs/>
              </w:rPr>
              <w:t>ปีที่ระบาด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  <w:cs/>
              </w:rPr>
              <w:t>ประเทศ</w:t>
            </w: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Virus subtype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  <w:cs/>
              </w:rPr>
              <w:t>จำนวนป่วย</w:t>
            </w: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  <w:cs/>
              </w:rPr>
              <w:t>เสียชีวิต</w:t>
            </w: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  <w:cs/>
              </w:rPr>
              <w:t>อัตราป่วยตาย</w:t>
            </w: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284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151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53%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Zaire (DRC)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318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280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88%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Zaire (DRC)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100%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65%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Gabon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60%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proofErr w:type="spellStart"/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C?te</w:t>
            </w:r>
            <w:proofErr w:type="spellEnd"/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d’Ivoire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Ebola-</w:t>
            </w:r>
            <w:proofErr w:type="spellStart"/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C?te</w:t>
            </w:r>
            <w:proofErr w:type="spellEnd"/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d’Ivoire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0  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Liberia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Ebola-</w:t>
            </w:r>
            <w:proofErr w:type="spellStart"/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C?te</w:t>
            </w:r>
            <w:proofErr w:type="spellEnd"/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d’Ivoire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0  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Democratic Republic of Congo (formerly Zaire)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315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250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81%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1996 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 xml:space="preserve">(Jan - April)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Gabon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57%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1996 - 1997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 xml:space="preserve">(July - Jan)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Gabon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74%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South Africa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100%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2000 - 2001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Uganda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425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224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53%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2001 - 2002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lastRenderedPageBreak/>
              <w:t xml:space="preserve">(Oct 2001 - March 2002)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lastRenderedPageBreak/>
              <w:t xml:space="preserve">Gabon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82%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lastRenderedPageBreak/>
              <w:t>2001 - 2002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 xml:space="preserve">(Oct 2001 - March 2002)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Republic of Congo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75%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2002 - 2003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 xml:space="preserve">(Dec 2002 - April 2003)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Republic of Congo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143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128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89%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>2003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 xml:space="preserve">(Nov - Dec)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Republic of Congo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Ebola-Zaire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83%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Ebola-Sudan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41%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Sudan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25%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2005 </w:t>
            </w: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br/>
              <w:t xml:space="preserve">(25 April to 16 June)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Republic of Congo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75%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1880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1301 </w:t>
            </w:r>
          </w:p>
        </w:tc>
        <w:tc>
          <w:tcPr>
            <w:tcW w:w="0" w:type="auto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 xml:space="preserve">  </w:t>
            </w:r>
          </w:p>
        </w:tc>
      </w:tr>
      <w:tr w:rsidR="003E4AD5" w:rsidRPr="003E4AD5" w:rsidTr="003E4AD5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E4AD5" w:rsidRPr="003E4AD5" w:rsidRDefault="003E4AD5" w:rsidP="003E4AD5">
            <w:pPr>
              <w:spacing w:after="0"/>
              <w:jc w:val="lef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E4AD5">
              <w:rPr>
                <w:rFonts w:ascii="Angsana New" w:eastAsia="Times New Roman" w:hAnsi="Angsana New" w:cs="Angsana New"/>
                <w:sz w:val="28"/>
                <w:szCs w:val="28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ปัจจุบัน(กย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50)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กระทรวงสาธารณสุขคองโก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ยืนยันพบการระบาดของไข้เลือดออกอีโบลา ในจังหวัดคาไซตะวันตก (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Kasai Occidental)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โดยผลตรวจทางห้องปฏิบัติจาก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CIRMF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ในกาบอง และ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CDC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สหรัฐอเมริกา ยืนยันพบไวรัสอีโบล่า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ส่วนในตัวอย่างปัสสาวะและเลือดจากผู้ป่วยต้องสงสัย จากการตรวจที่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INRB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ในคินชาสาพบ </w:t>
      </w:r>
      <w:proofErr w:type="spellStart"/>
      <w:r w:rsidRPr="003E4AD5">
        <w:rPr>
          <w:rFonts w:ascii="Angsana New" w:eastAsia="Times New Roman" w:hAnsi="Angsana New" w:cs="Angsana New"/>
          <w:sz w:val="28"/>
          <w:szCs w:val="28"/>
        </w:rPr>
        <w:t>Shigella</w:t>
      </w:r>
      <w:proofErr w:type="spellEnd"/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proofErr w:type="spellStart"/>
      <w:r w:rsidRPr="003E4AD5">
        <w:rPr>
          <w:rFonts w:ascii="Angsana New" w:eastAsia="Times New Roman" w:hAnsi="Angsana New" w:cs="Angsana New"/>
          <w:sz w:val="28"/>
          <w:szCs w:val="28"/>
        </w:rPr>
        <w:t>dysenteriae</w:t>
      </w:r>
      <w:proofErr w:type="spellEnd"/>
      <w:r w:rsidRPr="003E4AD5">
        <w:rPr>
          <w:rFonts w:ascii="Angsana New" w:eastAsia="Times New Roman" w:hAnsi="Angsana New" w:cs="Angsana New"/>
          <w:sz w:val="28"/>
          <w:szCs w:val="28"/>
        </w:rPr>
        <w:t xml:space="preserve"> type 1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ซึ่งการระบาดครั้งนี้ทีมจาก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WHO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ได้ลงไปในพื้นที่ระบาดตั้งแต่วันที่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3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กันยายน </w:t>
      </w:r>
      <w:r w:rsidRPr="003E4AD5">
        <w:rPr>
          <w:rFonts w:ascii="Angsana New" w:eastAsia="Times New Roman" w:hAnsi="Angsana New" w:cs="Angsana New"/>
          <w:sz w:val="28"/>
          <w:szCs w:val="28"/>
        </w:rPr>
        <w:t>2550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ณ วันที่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11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กันยายน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2550 WHO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ทราบว่ามีผู้ป่วย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372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ราย เสียชีวิต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166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รายซึ่งจะมีการเก็บตัวอย่างส่งตรวจทางห้องปฏิบัติการต่อไป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WHO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ในประเทศและภาคพื้นแอฟริกา พันธมิตรที่เกี่ยวข้อง เช่น ศูนย์ควบคุมโรค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องค์กรแพทย์ไร้พรมแดน (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MSF)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หน่วยงานสาธราณสุขแคนาดา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ร่วมมือกันตอบโต้ต่อการระบาดครั้งนี้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โดยสนับสนุนช่วยเหลือในการเฝ้าระวังค้นหาผู้ป่วย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ด้านระบาดวิทยา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ห้องปฏิบัติการเคลื่อนที่ อุปกรณ์ป้องกันการติดเชื้อ เวชภัณฑ์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การขับเคลื่อนสังคมในการป้องกันและควบคุมโรค การบริหารจัดการในพื้นที่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ind w:left="72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บทส่งท้าย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ถึงแม้ว่า ขณะนี้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WHO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ยังไม่มีคำแนะนำในการการจำกัดการเดินทางหรือค้าขายกับประเทศคองโก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และยังไม่พบผู้ป่วยโรคนี้ใน ประเทศไทย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</w:rPr>
        <w:br/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แต่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เนื่องจาก ปัจจุบัน การเดินทางข้ามโลก ระหว่างประเทศ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เป็นไปได้อย่างรวดเร็ว ภายใน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1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อาทิตย์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อาจพบว่าจากทวีปหนึ่งเดินทางไปอีกทวีปหนึ่งได้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ดังนั้น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อาจพบผู้ติดเชื้อมาจากแหล่งที่มีการระบาด(เช่น คองโก) เดินทางเข้าประเทศได้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เนื่องจากระยะฟักตัวของโรคกว่าจะมีอาการ นานที่สุด พบได้ถึง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21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วัน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ข้อแนะนำทั่วๆไป ในการเฝ้าระวังป้องกันโรค มีดังนี้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numPr>
          <w:ilvl w:val="0"/>
          <w:numId w:val="1"/>
        </w:numPr>
        <w:shd w:val="clear" w:color="auto" w:fill="EEEEEE"/>
        <w:spacing w:before="100" w:beforeAutospacing="1" w:after="100" w:afterAutospacing="1"/>
        <w:ind w:left="144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สำหรับคนไทยที่เดินทางไปประเทศเสี่ยง ต้องระมัดระวัง ไม่ใกล้ชิด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ผู้ป่วยหรือ ผู้ที่มีอาการสงสัย เมื่อเดินทางกลับประเทศไทย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ต้องคอยสำรวจตรววจตราตัวเองว่ามีไข้ หรือไม่ ถ้ามีไข้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 xml:space="preserve">ต้องรีบไปพบแพทย์ทันที และให้ประวัติให้ละเอียดว่าไปที่ใดมาบ้างในช่วง 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21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วันก่อนมีไข้</w:t>
      </w:r>
    </w:p>
    <w:p w:rsidR="003E4AD5" w:rsidRPr="003E4AD5" w:rsidRDefault="003E4AD5" w:rsidP="003E4AD5">
      <w:pPr>
        <w:numPr>
          <w:ilvl w:val="0"/>
          <w:numId w:val="1"/>
        </w:numPr>
        <w:shd w:val="clear" w:color="auto" w:fill="EEEEEE"/>
        <w:spacing w:before="100" w:beforeAutospacing="1" w:after="100" w:afterAutospacing="1"/>
        <w:ind w:left="144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สำหรับ หน่วยงาน ที่ต้องคอยดูแลเฝ้าระวัง มี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numPr>
          <w:ilvl w:val="1"/>
          <w:numId w:val="1"/>
        </w:numPr>
        <w:shd w:val="clear" w:color="auto" w:fill="EEEEEE"/>
        <w:spacing w:before="100" w:beforeAutospacing="1" w:after="100" w:afterAutospacing="1"/>
        <w:ind w:left="216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lastRenderedPageBreak/>
        <w:t>ด่านควบคุมโรคระหว่างประเทศ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ซึ่งมีหน้าที่คอยดูแลตรวจตราผู้เดินทางเข้า-ออกระหว่างประเทศ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ต้องเพิ่มความเข้มงวดในการคัดกรอง ซักถามผู้ที่เดินทางมาจากประเทศเสี่ยง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hyperlink r:id="rId6" w:tgtFrame="_self" w:history="1">
        <w:r w:rsidRPr="003E4AD5">
          <w:rPr>
            <w:rFonts w:ascii="Angsana New" w:eastAsia="Times New Roman" w:hAnsi="Angsana New" w:cs="Angsana New"/>
            <w:color w:val="0000FF"/>
            <w:sz w:val="28"/>
            <w:szCs w:val="28"/>
            <w:u w:val="single"/>
          </w:rPr>
          <w:t>..Link...</w:t>
        </w:r>
        <w:r w:rsidRPr="003E4AD5">
          <w:rPr>
            <w:rFonts w:ascii="Angsana New" w:eastAsia="Times New Roman" w:hAnsi="Angsana New" w:cs="Angsana New"/>
            <w:color w:val="0000FF"/>
            <w:sz w:val="28"/>
            <w:szCs w:val="28"/>
            <w:u w:val="single"/>
            <w:cs/>
          </w:rPr>
          <w:t>ดูแนวทางปฎิบัติ และรายละเอียด โรคจาก กลุ่มงานโรคติดต่อระหว่างประเทศ</w:t>
        </w:r>
      </w:hyperlink>
    </w:p>
    <w:p w:rsidR="003E4AD5" w:rsidRPr="003E4AD5" w:rsidRDefault="003E4AD5" w:rsidP="003E4AD5">
      <w:pPr>
        <w:numPr>
          <w:ilvl w:val="1"/>
          <w:numId w:val="1"/>
        </w:numPr>
        <w:shd w:val="clear" w:color="auto" w:fill="EEEEEE"/>
        <w:spacing w:before="100" w:beforeAutospacing="1" w:after="100" w:afterAutospacing="1"/>
        <w:ind w:left="216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Angsana New" w:cs="Angsana New"/>
          <w:sz w:val="28"/>
          <w:szCs w:val="28"/>
          <w:cs/>
        </w:rPr>
        <w:t>สถานพยาบาล โดยเฉพาะรพ.เอกชน ที่รับตรวจชาวต่างประเทศ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ควรเพิ่มการสอบถามประวัติการเดินทาง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เมื่อพบชาวต่างประเทศมีอาการไข้มารับการรักษา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โดยเฉพาะผู้ที่เดินทางเข้าประเทศใหม่ๆ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</w:rPr>
        <w:br/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เมื่อมีผู้ป่วยสงสัย ต้องรีบแจ้งหน่วยงานที่รับผิดชอบ(ต่างจังหวัด แจ้ง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สำนักงานสาธารณสุขจังหวัด ในกทม แจ้ง ศูนย์บริการสาธารณสุข หรือ งานระบาด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  <w:r w:rsidRPr="003E4AD5">
        <w:rPr>
          <w:rFonts w:ascii="Angsana New" w:eastAsia="Times New Roman" w:hAnsi="Angsana New" w:cs="Angsana New"/>
          <w:sz w:val="28"/>
          <w:szCs w:val="28"/>
          <w:cs/>
        </w:rPr>
        <w:t>กทม หรือ สำนักระบาดวิทยา กระทรวงสาธารณสุข</w:t>
      </w:r>
    </w:p>
    <w:p w:rsidR="003E4AD5" w:rsidRPr="003E4AD5" w:rsidRDefault="003E4AD5" w:rsidP="003E4AD5">
      <w:pPr>
        <w:spacing w:after="0"/>
        <w:ind w:left="1440"/>
        <w:jc w:val="left"/>
        <w:rPr>
          <w:rFonts w:ascii="Angsana New" w:eastAsia="Times New Roman" w:hAnsi="Angsana New" w:cs="Angsana New"/>
          <w:sz w:val="28"/>
          <w:szCs w:val="28"/>
        </w:rPr>
      </w:pPr>
      <w:proofErr w:type="spellStart"/>
      <w:r w:rsidRPr="003E4AD5">
        <w:rPr>
          <w:rFonts w:ascii="Angsana New" w:eastAsia="Times New Roman" w:hAnsi="Angsana New" w:cs="Angsana New"/>
          <w:sz w:val="28"/>
          <w:szCs w:val="28"/>
          <w:u w:val="single"/>
        </w:rPr>
        <w:t>Referrences</w:t>
      </w:r>
      <w:proofErr w:type="spellEnd"/>
      <w:r w:rsidRPr="003E4AD5">
        <w:rPr>
          <w:rFonts w:ascii="Angsana New" w:eastAsia="Times New Roman" w:hAnsi="Angsana New" w:cs="Angsana New"/>
          <w:sz w:val="28"/>
          <w:szCs w:val="28"/>
          <w:u w:val="single"/>
        </w:rPr>
        <w:t xml:space="preserve"> :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0"/>
        <w:ind w:left="144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Symbol" w:cs="Angsana New"/>
          <w:sz w:val="28"/>
          <w:szCs w:val="28"/>
        </w:rPr>
        <w:t>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 </w:t>
      </w:r>
      <w:hyperlink r:id="rId7" w:tgtFrame="_self" w:history="1">
        <w:r w:rsidRPr="003E4AD5">
          <w:rPr>
            <w:rFonts w:ascii="Angsana New" w:eastAsia="Times New Roman" w:hAnsi="Angsana New" w:cs="Angsana New"/>
            <w:color w:val="0000FF"/>
            <w:sz w:val="28"/>
            <w:szCs w:val="28"/>
            <w:u w:val="single"/>
          </w:rPr>
          <w:t>World Health Organization website : Ebola factsheet</w:t>
        </w:r>
      </w:hyperlink>
      <w:r w:rsidRPr="003E4AD5"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:rsidR="003E4AD5" w:rsidRPr="003E4AD5" w:rsidRDefault="003E4AD5" w:rsidP="003E4AD5">
      <w:pPr>
        <w:spacing w:after="100"/>
        <w:ind w:left="144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3E4AD5">
        <w:rPr>
          <w:rFonts w:ascii="Angsana New" w:eastAsia="Times New Roman" w:hAnsi="Symbol" w:cs="Angsana New"/>
          <w:sz w:val="28"/>
          <w:szCs w:val="28"/>
        </w:rPr>
        <w:t></w:t>
      </w:r>
      <w:r w:rsidRPr="003E4AD5">
        <w:rPr>
          <w:rFonts w:ascii="Angsana New" w:eastAsia="Times New Roman" w:hAnsi="Angsana New" w:cs="Angsana New"/>
          <w:sz w:val="28"/>
          <w:szCs w:val="28"/>
        </w:rPr>
        <w:t xml:space="preserve">  Ebola-Marburg viral Disease: Control of Communicable Disease Manual, 18th </w:t>
      </w:r>
      <w:proofErr w:type="spellStart"/>
      <w:r w:rsidRPr="003E4AD5">
        <w:rPr>
          <w:rFonts w:ascii="Angsana New" w:eastAsia="Times New Roman" w:hAnsi="Angsana New" w:cs="Angsana New"/>
          <w:sz w:val="28"/>
          <w:szCs w:val="28"/>
        </w:rPr>
        <w:t>Edition;page</w:t>
      </w:r>
      <w:proofErr w:type="spellEnd"/>
      <w:r w:rsidRPr="003E4AD5">
        <w:rPr>
          <w:rFonts w:ascii="Angsana New" w:eastAsia="Times New Roman" w:hAnsi="Angsana New" w:cs="Angsana New"/>
          <w:sz w:val="28"/>
          <w:szCs w:val="28"/>
        </w:rPr>
        <w:t xml:space="preserve"> 198-199 </w:t>
      </w:r>
    </w:p>
    <w:p w:rsidR="00AC5C47" w:rsidRDefault="00AC5C47"/>
    <w:sectPr w:rsidR="00AC5C47" w:rsidSect="0013319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56DE"/>
    <w:multiLevelType w:val="multilevel"/>
    <w:tmpl w:val="71C2C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E4AD5"/>
    <w:rsid w:val="0013319E"/>
    <w:rsid w:val="003E4AD5"/>
    <w:rsid w:val="009101FB"/>
    <w:rsid w:val="00AC5C47"/>
    <w:rsid w:val="00D242B2"/>
    <w:rsid w:val="00DB7FBA"/>
    <w:rsid w:val="00EA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1">
    <w:name w:val="e1"/>
    <w:basedOn w:val="a0"/>
    <w:rsid w:val="003E4AD5"/>
  </w:style>
  <w:style w:type="character" w:customStyle="1" w:styleId="cq5a16">
    <w:name w:val="cq5a16"/>
    <w:basedOn w:val="a0"/>
    <w:rsid w:val="003E4AD5"/>
  </w:style>
  <w:style w:type="character" w:styleId="a3">
    <w:name w:val="Hyperlink"/>
    <w:basedOn w:val="a0"/>
    <w:uiPriority w:val="99"/>
    <w:semiHidden/>
    <w:unhideWhenUsed/>
    <w:rsid w:val="003E4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D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A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103/en/pri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d.ddc.moph.go.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2014-08-01T02:11:00Z</dcterms:created>
  <dcterms:modified xsi:type="dcterms:W3CDTF">2014-08-01T02:13:00Z</dcterms:modified>
</cp:coreProperties>
</file>